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26" w:rsidRPr="006162D7" w:rsidRDefault="0092254C" w:rsidP="006162D7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2D7">
        <w:rPr>
          <w:rFonts w:ascii="Times New Roman" w:hAnsi="Times New Roman" w:cs="Times New Roman"/>
          <w:b/>
          <w:i/>
          <w:sz w:val="28"/>
          <w:szCs w:val="28"/>
        </w:rPr>
        <w:t xml:space="preserve">Конкурсная документация </w:t>
      </w:r>
      <w:r w:rsidR="00F777D7" w:rsidRPr="00F777D7">
        <w:rPr>
          <w:rFonts w:ascii="Times New Roman" w:hAnsi="Times New Roman" w:cs="Times New Roman"/>
          <w:b/>
          <w:i/>
          <w:sz w:val="28"/>
          <w:szCs w:val="28"/>
        </w:rPr>
        <w:t>по проведению открытого конкурса на определение специализированной организации по осуществлению деятельности по перемещению, хранению, возврату задержанных транспортных средств на территории Донецкой Народной Республики</w:t>
      </w:r>
    </w:p>
    <w:p w:rsidR="00B06926" w:rsidRPr="006162D7" w:rsidRDefault="00B06926" w:rsidP="006162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</w:t>
      </w:r>
      <w:r w:rsidR="00F077BB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>-10.25 открытого конкурса на перемещение, хранение, возврат задержанных транспортных средств:</w:t>
      </w: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 xml:space="preserve">стоянка на территории городского округа </w:t>
      </w:r>
      <w:r w:rsidR="00F077BB">
        <w:rPr>
          <w:sz w:val="28"/>
          <w:szCs w:val="28"/>
        </w:rPr>
        <w:t>Макеевка</w:t>
      </w:r>
      <w:r>
        <w:rPr>
          <w:sz w:val="28"/>
          <w:szCs w:val="28"/>
        </w:rPr>
        <w:t>;</w:t>
      </w: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 xml:space="preserve">в границах муниципального образования городской округ </w:t>
      </w:r>
      <w:r w:rsidR="00F077BB">
        <w:rPr>
          <w:sz w:val="28"/>
          <w:szCs w:val="28"/>
        </w:rPr>
        <w:t>Макеевка</w:t>
      </w:r>
      <w:r>
        <w:rPr>
          <w:sz w:val="28"/>
          <w:szCs w:val="28"/>
        </w:rPr>
        <w:t>.</w:t>
      </w:r>
    </w:p>
    <w:p w:rsidR="00A722A6" w:rsidRPr="008342D8" w:rsidRDefault="00A722A6" w:rsidP="009225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254C" w:rsidRPr="008342D8" w:rsidRDefault="0092254C" w:rsidP="00922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42D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2254C" w:rsidRPr="008342D8" w:rsidRDefault="0092254C" w:rsidP="00F777D7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Настоящая конкурсная документация подготовлена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</w:t>
      </w:r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Закона Донецкой Народной Республики от 4 августа 2023 года № 466-IIНС </w:t>
      </w:r>
      <w:r w:rsidR="002A2550">
        <w:rPr>
          <w:rFonts w:ascii="Times New Roman" w:eastAsia="Times New Roman" w:hAnsi="Times New Roman" w:cs="Times New Roman"/>
          <w:sz w:val="28"/>
          <w:szCs w:val="28"/>
        </w:rPr>
        <w:br/>
      </w:r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по допуску их к осуществлению деятельности по перемещению и 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транспортных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средств на территории Донецкой Народной Республики», приказа Министерства транспорта Донецкой Народной Республики </w:t>
      </w:r>
      <w:r w:rsidR="00F777D7">
        <w:rPr>
          <w:rFonts w:ascii="Times New Roman" w:eastAsia="Times New Roman" w:hAnsi="Times New Roman" w:cs="Times New Roman"/>
          <w:sz w:val="28"/>
          <w:szCs w:val="28"/>
        </w:rPr>
        <w:br/>
      </w:r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от 12 сентября 2025 года № 273 «Об утверждении Положения о Комиссии по проведению открытого конкурса на определение специализированной организации по осуществлению деятельности по перемещению, хранению, возврату задержанных транспортных средств на территории Донецкой Народной Республики и Типовой конкурсной документации по проведению открытого конкурса на определение специализированной организации по осуществлению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деятельности по перемещению, хранению, возврату задержанных транспортных средств на территории Донецкой Народной Республики», приказа Министерства транспорта Донецкой Народной Республики от 29 сентября 2025 года № 293 «Об объявлении открытого конкурса на определение специализированной организации на выполнение работ по перемещению, хранению, возврату задержанных транспортных средств на территории Донецкой Народной Республики»</w:t>
      </w:r>
      <w:r w:rsidR="00B0692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13CAD">
        <w:rPr>
          <w:rFonts w:ascii="Times New Roman" w:eastAsia="Times New Roman" w:hAnsi="Times New Roman" w:cs="Times New Roman"/>
          <w:sz w:val="28"/>
          <w:szCs w:val="28"/>
        </w:rPr>
        <w:t>(см. прилагаемые документы)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2254C" w:rsidRDefault="0092254C" w:rsidP="0092254C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 </w:t>
      </w:r>
      <w:r w:rsidR="00A35CA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по организации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открытого конкурса (конкурса) является Министерство транспорта </w:t>
      </w:r>
      <w:r w:rsidR="00955905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Республики (далее - Министерство).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>
        <w:rPr>
          <w:sz w:val="28"/>
          <w:szCs w:val="28"/>
        </w:rPr>
        <w:t xml:space="preserve"> дом </w:t>
      </w:r>
      <w:r w:rsidRPr="00CF1DCA">
        <w:rPr>
          <w:sz w:val="28"/>
          <w:szCs w:val="28"/>
        </w:rPr>
        <w:t>6А.</w:t>
      </w:r>
      <w:r>
        <w:rPr>
          <w:sz w:val="28"/>
          <w:szCs w:val="28"/>
        </w:rPr>
        <w:t xml:space="preserve"> 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Pr="0078644B">
          <w:rPr>
            <w:rStyle w:val="ab"/>
            <w:sz w:val="28"/>
            <w:szCs w:val="28"/>
          </w:rPr>
          <w:t>doc@donmintrans.</w:t>
        </w:r>
      </w:hyperlink>
      <w:r>
        <w:rPr>
          <w:rStyle w:val="ab"/>
          <w:sz w:val="28"/>
          <w:szCs w:val="28"/>
          <w:lang w:val="en-US"/>
        </w:rPr>
        <w:t>gov</w:t>
      </w:r>
      <w:r w:rsidRPr="0046666D">
        <w:rPr>
          <w:rStyle w:val="ab"/>
          <w:sz w:val="28"/>
          <w:szCs w:val="28"/>
        </w:rPr>
        <w:t>-</w:t>
      </w:r>
      <w:r>
        <w:rPr>
          <w:rStyle w:val="ab"/>
          <w:sz w:val="28"/>
          <w:szCs w:val="28"/>
          <w:lang w:val="en-US"/>
        </w:rPr>
        <w:t>dpr</w:t>
      </w:r>
      <w:r w:rsidRPr="0046666D">
        <w:rPr>
          <w:rStyle w:val="ab"/>
          <w:sz w:val="28"/>
          <w:szCs w:val="28"/>
        </w:rPr>
        <w:t>.</w:t>
      </w:r>
      <w:r>
        <w:rPr>
          <w:rStyle w:val="ab"/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лица: </w:t>
      </w:r>
      <w:proofErr w:type="spellStart"/>
      <w:r>
        <w:rPr>
          <w:sz w:val="28"/>
          <w:szCs w:val="28"/>
        </w:rPr>
        <w:t>Пащина</w:t>
      </w:r>
      <w:proofErr w:type="spellEnd"/>
      <w:r>
        <w:rPr>
          <w:sz w:val="28"/>
          <w:szCs w:val="28"/>
        </w:rPr>
        <w:t xml:space="preserve"> Наталья Александровна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+7(949)3299504</w:t>
      </w:r>
    </w:p>
    <w:p w:rsidR="00F777D7" w:rsidRPr="008342D8" w:rsidRDefault="00F777D7" w:rsidP="0092254C">
      <w:pPr>
        <w:spacing w:after="0" w:line="240" w:lineRule="auto"/>
        <w:ind w:right="119" w:firstLine="851"/>
        <w:jc w:val="both"/>
        <w:rPr>
          <w:sz w:val="28"/>
          <w:szCs w:val="28"/>
        </w:rPr>
      </w:pPr>
    </w:p>
    <w:p w:rsidR="008C25DB" w:rsidRPr="008342D8" w:rsidRDefault="008C25DB" w:rsidP="00955905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1.3. Участником открытого конкурса может быть любое юридическое лицо независимо от организационно-правовой формы собственности (далее - Претендент).</w:t>
      </w:r>
    </w:p>
    <w:p w:rsidR="0092254C" w:rsidRPr="008342D8" w:rsidRDefault="0092254C" w:rsidP="00A35CAF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42D8">
        <w:rPr>
          <w:rFonts w:ascii="Times New Roman" w:hAnsi="Times New Roman" w:cs="Times New Roman"/>
          <w:b/>
          <w:sz w:val="28"/>
          <w:szCs w:val="28"/>
        </w:rPr>
        <w:t>. ОСНОВНЫЕ ПОНЯТИЯ</w:t>
      </w:r>
    </w:p>
    <w:p w:rsidR="0092254C" w:rsidRPr="008342D8" w:rsidRDefault="0092254C" w:rsidP="0092254C">
      <w:pPr>
        <w:ind w:left="129" w:right="119" w:firstLine="758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2.1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 В конкурсной документации используются следующие основные понятия:</w:t>
      </w:r>
    </w:p>
    <w:p w:rsidR="0092254C" w:rsidRPr="00797155" w:rsidRDefault="00BD4612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7155">
        <w:rPr>
          <w:rFonts w:ascii="Times New Roman" w:eastAsia="Times New Roman" w:hAnsi="Times New Roman" w:cs="Times New Roman"/>
          <w:sz w:val="28"/>
          <w:szCs w:val="28"/>
        </w:rPr>
        <w:t>задержанное транспортное средство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задержанные в соответствии </w:t>
      </w:r>
      <w:r w:rsidR="008C25DB">
        <w:rPr>
          <w:rFonts w:ascii="Times New Roman" w:eastAsia="Times New Roman" w:hAnsi="Times New Roman" w:cs="Times New Roman"/>
          <w:sz w:val="28"/>
          <w:szCs w:val="28"/>
        </w:rPr>
        <w:br/>
      </w:r>
      <w:r w:rsidRPr="00797155">
        <w:rPr>
          <w:rFonts w:ascii="Times New Roman" w:eastAsia="Times New Roman" w:hAnsi="Times New Roman" w:cs="Times New Roman"/>
          <w:sz w:val="28"/>
          <w:szCs w:val="28"/>
        </w:rPr>
        <w:t>со статьёй 27.13 КоАП РФ автомототранспортные средства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ним, подлежащие государственной регистрации, трактора, самоходные дорожно-строительные и иные самоходные машины, транспортные средства, на управление которыми в</w:t>
      </w:r>
      <w:proofErr w:type="gramEnd"/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9715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797155">
        <w:rPr>
          <w:rFonts w:ascii="Times New Roman" w:eastAsia="Times New Roman" w:hAnsi="Times New Roman" w:cs="Times New Roman"/>
          <w:sz w:val="28"/>
          <w:szCs w:val="28"/>
        </w:rPr>
        <w:t>с законодательством Российской Федерации о безопасности дорожного движения предоставляется специальное право, и маломерные суда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пакет документов, заполненных и представленных претендентом организатору открытого конкурса в соответствии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конкурсной документации и настоящего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комиссия по проведению открытого конкурса 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орган, образованный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конкурсных предложений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принятий решения об определении победителя открытого конкурса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 выбору специализированной организации на выполнение работ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объект открытого конкурса (лот) – организация деятельности специализированной стоянки, оказание услуг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открытый конкурс – конкурс на право заключения договора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претендент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 xml:space="preserve"> юридическое лицо, подавшее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заявку на участие в открытом конкурсе, в соответствии с требованиями настоящего Порядка;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– претендент, заявка которого принята к рассмотрению комиссией по проведению открытого конкурса;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победитель открытого конкурса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участник, объявленный победителем открытого конкурса по каждому отдельному лоту;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конкурсное предложение – часть заявки, содержащая сведения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 претенденте, установленные конкурсной документацией, позволяющие произвести оценку заявки претендента по конкретному лоту;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конкурсная документация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документация, содержащая требования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 претендентам, технические требования к специализированной стоянке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транспортным средствам,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предназначенным для перемещения задержанных транспортных средств,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содержанию и форме заявки, информацию о порядке, месте, датах начала и окончания срока подачи заявок, порядке и сроке отзыва заявок или внесения изменений в заявки, формах и порядке предоставления претендентам разъяснения положений конкурсной документации, месте, порядке, дате и времени вскрытия конвертов с заявками, а также критериях оценки заявок; </w:t>
      </w:r>
    </w:p>
    <w:p w:rsidR="005271F2" w:rsidRPr="008342D8" w:rsidRDefault="005271F2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объект открытого конкурса (лот)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специализированной стоянки, оказание услуг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, право на осуществление 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по которым предоставляется по результатам открытого конкурса;</w:t>
      </w:r>
    </w:p>
    <w:p w:rsidR="0092254C" w:rsidRPr="008342D8" w:rsidRDefault="007E3ED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DC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– страница Министерства транспорта Донецкой Народной Республики в информационной телекоммуникационной сети «Интернет» </w:t>
      </w:r>
      <w:proofErr w:type="spellStart"/>
      <w:r w:rsidRPr="007E3EDC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7E3EDC">
        <w:rPr>
          <w:rFonts w:ascii="Times New Roman" w:eastAsia="Times New Roman" w:hAnsi="Times New Roman" w:cs="Times New Roman"/>
          <w:sz w:val="28"/>
          <w:szCs w:val="28"/>
        </w:rPr>
        <w:t>//donmintrans.ru;</w:t>
      </w:r>
    </w:p>
    <w:p w:rsidR="007E3EDC" w:rsidRDefault="0092254C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опыт осуществления перемещения задержанных транспортных средств </w:t>
      </w:r>
      <w:r w:rsidR="000D759E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hAnsi="Times New Roman" w:cs="Times New Roman"/>
          <w:sz w:val="28"/>
          <w:szCs w:val="28"/>
        </w:rPr>
        <w:t xml:space="preserve"> наличие практических навыков по осуществлению деятельности по перемещению задержанных транспортных средств;</w:t>
      </w:r>
      <w:r w:rsidR="007E3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EDC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– договор об осуществлении деятельности по перемещению, хранению и возврату задержанных транспортных средств на территории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3EDC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реестр – реестр специализированных организаций;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759E" w:rsidRPr="008342D8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иные понятия и термины, применяемые в настоящем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используются в значениях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определенных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Законом Донецкой Народной Республики от 4 августа 2023 года № 466-IIНС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46F" w:rsidRDefault="0023346F" w:rsidP="00A35CAF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54C" w:rsidRPr="008342D8" w:rsidRDefault="0092254C" w:rsidP="00A35CAF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8342D8">
        <w:rPr>
          <w:rFonts w:ascii="Times New Roman" w:hAnsi="Times New Roman" w:cs="Times New Roman"/>
          <w:b/>
          <w:sz w:val="28"/>
          <w:szCs w:val="28"/>
        </w:rPr>
        <w:t>. ПРЕДМЕТ ОТКРЫТОГО КОНКУРСА</w:t>
      </w:r>
    </w:p>
    <w:p w:rsidR="00F777D7" w:rsidRPr="00F777D7" w:rsidRDefault="00F777D7" w:rsidP="00F777D7">
      <w:pPr>
        <w:pStyle w:val="a5"/>
        <w:spacing w:after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t>Лот №</w:t>
      </w:r>
      <w:r w:rsidR="0023346F">
        <w:rPr>
          <w:rStyle w:val="a4"/>
          <w:b w:val="0"/>
          <w:sz w:val="28"/>
          <w:szCs w:val="28"/>
        </w:rPr>
        <w:t xml:space="preserve"> </w:t>
      </w:r>
      <w:bookmarkStart w:id="0" w:name="_GoBack"/>
      <w:bookmarkEnd w:id="0"/>
      <w:r w:rsidR="0023346F">
        <w:rPr>
          <w:rStyle w:val="a4"/>
          <w:b w:val="0"/>
          <w:sz w:val="28"/>
          <w:szCs w:val="28"/>
        </w:rPr>
        <w:t>3-</w:t>
      </w:r>
      <w:r w:rsidRPr="00F777D7">
        <w:rPr>
          <w:rStyle w:val="a4"/>
          <w:b w:val="0"/>
          <w:sz w:val="28"/>
          <w:szCs w:val="28"/>
        </w:rPr>
        <w:t>10.25 открытого конкурса на перемещение, хранение, возврат задержанных транспортных средств:</w:t>
      </w:r>
    </w:p>
    <w:p w:rsidR="00F777D7" w:rsidRPr="00F777D7" w:rsidRDefault="00F777D7" w:rsidP="00F777D7">
      <w:pPr>
        <w:pStyle w:val="a5"/>
        <w:spacing w:after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t xml:space="preserve">- Специализированная стоянка на территории городского округа </w:t>
      </w:r>
      <w:r w:rsidR="00F077BB">
        <w:rPr>
          <w:rStyle w:val="a4"/>
          <w:b w:val="0"/>
          <w:sz w:val="28"/>
          <w:szCs w:val="28"/>
        </w:rPr>
        <w:t>Макеевка</w:t>
      </w:r>
      <w:r w:rsidRPr="00F777D7">
        <w:rPr>
          <w:rStyle w:val="a4"/>
          <w:b w:val="0"/>
          <w:sz w:val="28"/>
          <w:szCs w:val="28"/>
        </w:rPr>
        <w:t>;</w:t>
      </w:r>
    </w:p>
    <w:p w:rsidR="00F777D7" w:rsidRDefault="00F777D7" w:rsidP="00F777D7">
      <w:pPr>
        <w:pStyle w:val="a5"/>
        <w:spacing w:before="0" w:beforeAutospacing="0" w:after="0" w:afterAutospacing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t xml:space="preserve">- Зона обслуживания: в границах муниципального образования городской округ </w:t>
      </w:r>
      <w:r w:rsidR="00F077BB">
        <w:rPr>
          <w:rStyle w:val="a4"/>
          <w:b w:val="0"/>
          <w:sz w:val="28"/>
          <w:szCs w:val="28"/>
        </w:rPr>
        <w:t>Макеевка</w:t>
      </w:r>
      <w:r w:rsidRPr="00F777D7">
        <w:rPr>
          <w:rStyle w:val="a4"/>
          <w:b w:val="0"/>
          <w:sz w:val="28"/>
          <w:szCs w:val="28"/>
        </w:rPr>
        <w:t>.</w:t>
      </w:r>
    </w:p>
    <w:p w:rsidR="00F777D7" w:rsidRPr="00085D49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 xml:space="preserve"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</w:t>
      </w:r>
      <w:r w:rsidR="00F077BB">
        <w:rPr>
          <w:sz w:val="28"/>
          <w:szCs w:val="28"/>
        </w:rPr>
        <w:t>Макеевка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 xml:space="preserve">перемещению, хранению, возврату задержанных транспортных средств в границах муниципального образования городской округ </w:t>
      </w:r>
      <w:r w:rsidR="00F077BB">
        <w:rPr>
          <w:sz w:val="28"/>
          <w:szCs w:val="28"/>
        </w:rPr>
        <w:t>Макеевка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  <w:proofErr w:type="gramEnd"/>
    </w:p>
    <w:p w:rsidR="0092254C" w:rsidRPr="008342D8" w:rsidRDefault="0092254C" w:rsidP="009E3591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342D8">
        <w:rPr>
          <w:rFonts w:ascii="Times New Roman" w:eastAsia="Times New Roman" w:hAnsi="Times New Roman" w:cs="Times New Roman"/>
          <w:b/>
          <w:sz w:val="28"/>
          <w:szCs w:val="28"/>
        </w:rPr>
        <w:t>. УСЛОВИЯ ВЫПОЛНЕНИЯ РАБОТЫ</w:t>
      </w:r>
    </w:p>
    <w:p w:rsidR="0092254C" w:rsidRPr="008342D8" w:rsidRDefault="0092254C" w:rsidP="0092254C">
      <w:pPr>
        <w:spacing w:after="49"/>
        <w:ind w:left="129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4.1. Специализированные организации, исполняющие решение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о задержании транспортных средств, обязаны: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деятельность в соответствии с требованиями нормативных правовых актов Российской Федерации и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установленные правовыми актами требования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к специализированным организациям, исполняющим решение о задержании транспортных средств, специализированным стоянкам и специальным транспортным средствам, регламентирующие деятельность по помещению на специализированные стоянки, хранению и возврату транспортных средств, задержанных в соответствии со статьей 27.13 Кодекса Российской Федерации об административных правонарушениях;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неукоснительно и своевременно исполнять обязанности, возложенные на специализированные организации, исполняющие решение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о задержании транспортных сре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>оответствии с договорами, заключенными по итогам проведения конкурсного отбора;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обеспечивать соответствие специализированных стоянок требованиям, установленным разделом 4.2. настоящей конкурсной документации;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круглосуточно обеспечивать прибытие необходимого количества специальных транспортных средств, предназначенных для выполнения специальных функций по погрузке, разгрузке, перевозке и буксировке других транспортных средств, к месту задержания транспортных сре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дств в т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>ечение 1 часа после поступления вызова в порядке, предусмотренном договором;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обеспечивать применение специальных технических средств, предназначенных для выполнения специальных функций по погрузке, разгрузке, перевозке и буксировке других транспортных средств;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размещение на территориях, используемых в качестве специализированных стоянок, всех транспортных средств, задерживаемых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образования;</w:t>
      </w:r>
    </w:p>
    <w:p w:rsidR="0092254C" w:rsidRPr="008342D8" w:rsidRDefault="004A0FAF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беспечивать требуемое количество и круглосуточное функционирование сре</w:t>
      </w:r>
      <w:proofErr w:type="gramStart"/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язи водителей специальных транспортных средств и персонала специализированных стоянок для обеспечения в режиме реального времени информационного взаимодействия с органом внутренних дел и координации действий лиц, выполняющих работы по транспортировке и хранению задержанных транспортных средств, а также владельцами задержанных транспортных средств;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соблюдать требования к оформлению, получению и хранению документов, используемых органом (учреждением, организацией), исполняющим решение о задержании транспортных средств,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при осуществлении мероприятий по помещению на специализированные стоянки, учету, хранению и выдаче задержанных транспортных средств, изложенные в нормативных правовых актах и договорах.</w:t>
      </w:r>
    </w:p>
    <w:p w:rsidR="0092254C" w:rsidRPr="006D1BEA" w:rsidRDefault="0092254C" w:rsidP="00561394">
      <w:pPr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6D1BEA">
        <w:rPr>
          <w:rFonts w:ascii="Times New Roman" w:eastAsia="Times New Roman" w:hAnsi="Times New Roman" w:cs="Times New Roman"/>
          <w:sz w:val="28"/>
          <w:szCs w:val="28"/>
        </w:rPr>
        <w:t>Специализированные стоянки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, предназначенные для хранения за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держанных транспортных средств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, должны отвечать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 w:rsidR="00561394" w:rsidRPr="00561394">
        <w:t xml:space="preserve"> </w:t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Закона Донецкой Народной Республики от 4 августа 2023 года № 466-IIНС 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br/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 и дополнительным требованиям установленными Правительством Донецкой Народной Республики 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br/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>от 23 ноября 2023 года № 99-4 «Об утверждении Порядка проведения открытых конкурсов</w:t>
      </w:r>
      <w:proofErr w:type="gramEnd"/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на территории Донецкой Народной Республики»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следующим требованиям</w:t>
      </w:r>
      <w:r w:rsidRPr="006D1B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расположение специализированной стоянки на территории муниципального района или городского округа, городского округа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или сельского поселения </w:t>
      </w:r>
      <w:r w:rsidR="007E3EDC" w:rsidRPr="007E3EDC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размещения на специализированной стоянке транспортных сре</w:t>
      </w:r>
      <w:proofErr w:type="gramStart"/>
      <w:r w:rsidRPr="006D1BEA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оличестве не менее чем предусмотрено конкурсной документацией и </w:t>
      </w:r>
      <w:r w:rsidR="00E3089D">
        <w:rPr>
          <w:rFonts w:ascii="Times New Roman" w:hAnsi="Times New Roman" w:cs="Times New Roman"/>
          <w:sz w:val="28"/>
          <w:szCs w:val="28"/>
        </w:rPr>
        <w:t>До</w:t>
      </w:r>
      <w:r w:rsidRPr="006D1BEA">
        <w:rPr>
          <w:rFonts w:ascii="Times New Roman" w:hAnsi="Times New Roman" w:cs="Times New Roman"/>
          <w:sz w:val="28"/>
          <w:szCs w:val="28"/>
        </w:rPr>
        <w:t>говором;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плана (схемы) размещения транспортных средств, находящихся на специализированной стоянке (с описанием очередности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порядка их эвакуации в случае пожара), обеспечивающего(ей) наличие возможности погрузки и разгрузки транспортных средств с помощью специализированной техники, а также транспортировку одних транспортных средств без перемещения других;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нумерации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-мест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хранения наземных транспортных средств)</w:t>
      </w:r>
      <w:r w:rsidR="009A5F1F"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твердого покрытия (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– 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, каменных материалов и тому подобного) территории специализированной стоянки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подъездных путей к ней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планируемого хранения задержанных наземных транспортных средств, планируемого хранения задержанных маломерных судов на специализированной стоянке, представляющей собой земельный участок (часть земельного участка)</w:t>
      </w:r>
      <w:r w:rsidR="009A5F1F"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металлической, кирпичной или бетонной ограждающей конструкции (далее – ограждение) высотой не менее 1,8 метра по всему периметру специализированной стоянки;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оборудованного воротами проема в ограждении для въезда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специализированную стоянку (выезда с нее) шириной не менее 4,5 метра. В случае если на специализированной стоянке предусмотрено хранение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50 и более транспортных средств, то оборудуется не менее двух въездов (выездов);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искусственного освещения территории специализированной стоянки;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стоянке, на которой предусмотрено хранение 50 и более транспортных средств, системы видеонаблюдения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количеством камер наблюдения не менее предусмотренного документацией о проведении торгов, а также сроком хранения записей с камер наблюдения не менее 10 календарных дней;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здания,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 (далее – здание охраны), которое должно иметь искусственное освещение, монитор с возможностью просмотра видеоизображения со всех камер наблюдения, телефонную связь, кнопку тревожной сигнализации, нормативное количество первичных средств пожаротушения;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осуществление круглосуточной охраны, обеспечивающей ограничение доступа на территорию специализированной стоянки посторонних лиц;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оснащение специализированной стоянки первичными средствами пожаротушения в соответствии с требованиями, установленными законодательством Российской Федерации о пожарной безопасности; 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освещаемых в ночное время вывесок с указанием </w:t>
      </w:r>
      <w:r w:rsidR="00A8594C">
        <w:rPr>
          <w:rFonts w:ascii="Times New Roman" w:hAnsi="Times New Roman" w:cs="Times New Roman"/>
          <w:sz w:val="28"/>
          <w:szCs w:val="28"/>
        </w:rPr>
        <w:t>наименования юридического лица</w:t>
      </w:r>
      <w:r w:rsidRPr="006D1BEA">
        <w:rPr>
          <w:rFonts w:ascii="Times New Roman" w:hAnsi="Times New Roman" w:cs="Times New Roman"/>
          <w:sz w:val="28"/>
          <w:szCs w:val="28"/>
        </w:rPr>
        <w:t xml:space="preserve">, осуществляющего деятельность по перемещению на специализированную стоянку, хранению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возврату задержанных транспортных средств, его юридического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фактического адресов, контактного телефона, а также номера телефона круглосуточной справочно-информационной службы, размещенных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при входе в здание охраны и въезде (въездах) на специализированную стоянку;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наличие стационарного туалета или биотуалета (в случае отсутствия канализации);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контейнера для твердых коммунальных отходов и договора на оказание услуг по обращению с твердыми коммунальными отходами;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территории специализированной стоянки подъездных путей, которые имеют твердое покрытие (асфальтовое, бетонное);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 не менее 50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-мест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обеспечением их разметки и нумерации для хранения задержанных транспортных средств категорий A, B, D массой до 3,5 тонны, категорий D, C массой более 3,5 тонны и негабаритных транспортных средств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планируемого хранения задержанных наземных транспортных средств)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параметры мест для хранения задержанных транспортных средств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проездов на стоянке задержанных транспортных средств, расстояния между задержанными транспортными средствами на местах хранения,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а также между задержанными транспортными средствами и конструкциями здания устанавливаются в зависимости от типа (класса) задержанных транспортных средств, способа хранения, габаритов, их маневренности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расстановки;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подъездных путей, которые имеют твердое покрытие (асфальтовое, бетонное) (в случае планируемого хранения задержанных наземных транспортных средств, планируемого хранения задержанных маломерных судов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за пределами первого и второго поясов зоны санитарной охраны источников централизованного хозяйственно-питьевого водоснабжения, вне судового хода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обеспечение по ширине подходов и глубинам возможности беспрепятственного маневрирования приписанных к данной базе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с максимальными размерами и осадкой на акватории специализированной стоянки и подходам к причальным сооружениям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причальных сооружений для швартовки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стоянки маломерных судов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</w:t>
      </w:r>
      <w:r w:rsidR="00390310" w:rsidRPr="006D1BEA">
        <w:rPr>
          <w:rFonts w:ascii="Times New Roman" w:hAnsi="Times New Roman" w:cs="Times New Roman"/>
          <w:sz w:val="28"/>
          <w:szCs w:val="28"/>
        </w:rPr>
        <w:t>, которые должны иметь: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трапы, сходни, мостки для сообщения с берегом, обеспечивающие одновременный проход не менее двух человек;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закрепленные швартовые устройства (битенги, кнехты, рымы, утки и другие) для надежного крепления маломерных судов;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привальные рамы, брусья, кранцы и прочие приспособления, исключающие повреждение корпусов маломерных судов при швартовке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стоянке;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спасательное имущество (один спасательный круг или спасательный конец Александрова на каждые 50 м причальной линии, но не менее одного комплекта на причал или пирс);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ограждение трапов, сходней, мостков высотой не менее 900 миллиметров при расстоянии между стойками не более 1,5 метра;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спасательный леер по наружному периметру, закрепленный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расстоянии 10-15 сантиметров от уровня воды с интервалом между точками крепления не более 1,5 метра</w:t>
      </w:r>
      <w:r w:rsidR="00C365C7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громкоговорящих устройств, а также телефонной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радиосвязи;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стендов с наглядными материалами по обеспечению безопасности и профилактике травматизма людей на водных объектах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ограждения акватории специализированной стоянки (дамбами, понтонами, бонами, плавучими и иными знаками судоходной обстановки) </w:t>
      </w:r>
      <w:r w:rsidR="003D6211" w:rsidRPr="003D6211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соответствующей контрольно-кассовой техники для внесения денежных средств на оплату расходов за перемещение и хранение на специализированных стоянках задержанных транспортных средств лицами, совершившими административное правонарушение, повлекшее применение задержания автотранспортного средства, а также владельцами, представителями владельцев автотранспортных средств, помещенных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специализированную стоянку, или лицами, имеющими при себе документы, необходимые для управления данными автотранспортными средствами, либо наличие возможности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 оплаты в безналичной форме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предоставлением соответствующего платежного документа;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специализированная стоянка должна иметь контрольно-пропускной пункт, искусственное освещение, оборудованные соответствующим образом помещения или сооружение площадью не менее 16 кв.м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обслуживающего персонала, охраны, одновременного приема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7 посетителей, обеспечивающие установленные законодательством условия труда и оказания услуг, а также информационный стенд с размещением извлечений из нормативных правовых актов, регулирующих порядок перемещения задержанных транспортных средств на специализированную стоянку, их хранения, оплаты расходов на их перемещение и хранение,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>возврат задержанных транспортных средств, а также справочной информации о контролирующих и уполномоченных органах;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на открытой территории стоянки первичных средств пожаротушения, немеханизированного инструмента и пожарного инвентаря. В случае если на территории стоянки не имеется наружного противопожарного водоснабжения или при удалении на расстояние более 100 метров от наружных пожарных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, оборудование пожарными щитами;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оборудование специализированной стоянки средствами видеофиксации, обеспечивающими контроль въезда-выезда на территорию стоянки транспортных средств и периметра стоянки, с периодом хранения информации не менее 10 дней;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расположенного на территории специализированной стоянки помещения или сооружения (в том числе временное и бытовки), предназначенного для размещения постов охраны, приема посетителей,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оформления документов и оплаты, обеспеченного телефонной связью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возможностью экстренного вызова полиции, ограждением, препятствующим свободному проникновению посторонних лиц, искусственным освещением, исправно работающим в темное время суток;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размещение на территории стоянки туалета и контейнера для сбора мусора;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возможность осуществления специализированной стоянкой работы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в круглосуточном режиме;</w:t>
      </w:r>
    </w:p>
    <w:p w:rsidR="003F769E" w:rsidRPr="006D1BEA" w:rsidRDefault="003F769E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обеспечение размещения на стоянке не менее 3 задержанных транспортных средств (в случае планируемого хранения задержанных маломерных судов);</w:t>
      </w:r>
    </w:p>
    <w:p w:rsidR="003F769E" w:rsidRPr="006D1BEA" w:rsidRDefault="003F769E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не менее 3 навесов (тентов) для защиты помещенных на хранение задержанных транспортных средств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от атмосферных осадков (в случае планируемого хранения задержанных маломерных судов);</w:t>
      </w:r>
    </w:p>
    <w:p w:rsidR="006D1BEA" w:rsidRPr="006D1BEA" w:rsidRDefault="006D1BE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средств бесперебойной связи с уполномоченными лицами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навигационного оборудования для определения координат мест принятия решений о задержании транспортного средства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технических средств и приспособлений, обеспечивающих возможность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суше вне навигационного периода при их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невостребовании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в период навигации владельцами транспортных средств или представителями владельцев транспортных средств и лицами, имеющими при себе документы, необходимые для управления задержанными транспортными средствами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информация о специализированных стоянках с указанием их адресов и номеров телефонов;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оборудованной площадки (пирса) размером 12 х 12 м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площадок с контейнерами для бытовых отходов и емкостями для сбора отработанных горючих </w:t>
      </w:r>
      <w:r w:rsidR="006D1BEA" w:rsidRPr="006D1BEA">
        <w:rPr>
          <w:rFonts w:ascii="Times New Roman" w:hAnsi="Times New Roman" w:cs="Times New Roman"/>
          <w:sz w:val="28"/>
          <w:szCs w:val="28"/>
        </w:rPr>
        <w:t>и смазочных материалов;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оборудования по локализации аварийных разливов нефтепродуктов на закрепленной акватории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B017B1">
        <w:rPr>
          <w:rFonts w:ascii="Times New Roman" w:hAnsi="Times New Roman" w:cs="Times New Roman"/>
          <w:sz w:val="28"/>
          <w:szCs w:val="28"/>
        </w:rPr>
        <w:t>Транспортные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и (или) буксировочные суда претендентов</w:t>
      </w:r>
      <w:r w:rsidRPr="00B017B1">
        <w:rPr>
          <w:rFonts w:ascii="Times New Roman" w:hAnsi="Times New Roman" w:cs="Times New Roman"/>
          <w:sz w:val="28"/>
          <w:szCs w:val="28"/>
        </w:rPr>
        <w:t>, предназначенные для перемещения задержанных транспортных средств (далее – эвакуаторы), должны отвечать следующим требованиям: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 для перемещения задержанных наземных транспортных средств: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наличие в собственности или на праве лизинга (сублизинга), зарегистрированных в органах Государственной инспекции безопасности дорожного движения технически исправных и прошедших в установленном порядке технические осмотры эвакуаторов, оборудованных навигационной спутниковой системой ГЛОНАСС;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эвакуаторы могут использоваться для осуществления деятельности по перемещению задержанных транспортных сре</w:t>
      </w:r>
      <w:proofErr w:type="gramStart"/>
      <w:r w:rsidRPr="00B017B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017B1">
        <w:rPr>
          <w:rFonts w:ascii="Times New Roman" w:hAnsi="Times New Roman" w:cs="Times New Roman"/>
          <w:sz w:val="28"/>
          <w:szCs w:val="28"/>
        </w:rPr>
        <w:t xml:space="preserve">оответствии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hyperlink r:id="rId7" w:history="1">
        <w:r w:rsidRPr="00B017B1">
          <w:rPr>
            <w:rFonts w:ascii="Times New Roman" w:hAnsi="Times New Roman" w:cs="Times New Roman"/>
            <w:sz w:val="28"/>
            <w:szCs w:val="28"/>
          </w:rPr>
          <w:t>пункта 1 статьи 258</w:t>
        </w:r>
      </w:hyperlink>
      <w:r w:rsidRPr="00B017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оснащен специальным оборудованием, обеспечивающим безопасную погрузку-разгрузку и безопасное перемещение задержанного транспортного средства категорий A, B, C, D, с участием водителя задержанного транспортного средства или без его участия, а также оборудован манипулятором.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 для перемещения задержанных маломерных судов: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задержанных транспортных средств;</w:t>
      </w:r>
      <w:proofErr w:type="gramEnd"/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17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17B1">
        <w:rPr>
          <w:rFonts w:ascii="Times New Roman" w:hAnsi="Times New Roman" w:cs="Times New Roman"/>
          <w:sz w:val="28"/>
          <w:szCs w:val="28"/>
        </w:rPr>
        <w:t xml:space="preserve">. Для осуществления деятельности по перемещению и хранению задержанных транспортных средств заявитель (претендент) должен иметь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наличии: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 для перемещения задержанных наземных транспортных средств: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транспортных средств категорий A, B с разрешенной максимальной массой до 3,5 тонны;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эвакуатор для перемещения задержанных транспортных средств категорий C, D с разрешенной максимальной массой от 3,5 тонны до 12 тонн </w:t>
      </w:r>
      <w:r w:rsidRPr="00B017B1">
        <w:rPr>
          <w:rFonts w:ascii="Times New Roman" w:hAnsi="Times New Roman" w:cs="Times New Roman"/>
          <w:sz w:val="28"/>
          <w:szCs w:val="28"/>
        </w:rPr>
        <w:lastRenderedPageBreak/>
        <w:t>и/или эвакуатор для перемещения методом частичной погрузки задержанных транспортных средств категорий C, D с разрешенной максимальной массой от 12 тонн до 30 тонн.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 для перемещения задержанных маломерных судов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средства, предназначенные для перемещения задержанных транспортных средств, указанные в подпункте 4.4.1 пункта 4.4 настоящей конкурсной документации, оборудованные кильблоками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иными устройствами для перемещения маломерных судов. 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 для перемещения задержанных маломерных судов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 и часть акватории водного объекта: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буксировочные судна, на которых будет осуществляться перемещение задержанных маломерных судов, должны быть: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зарегистрированы в Министерстве Российской Федерации по делам гражданской обороны, чрезвычайным ситуациям и ликвидации последствий стихийных бедствий;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маломерных судов;</w:t>
      </w:r>
      <w:proofErr w:type="gramEnd"/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9A5F1F" w:rsidRPr="00EC6B62" w:rsidRDefault="009A5F1F" w:rsidP="00EC6B6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9A5F1F" w:rsidRDefault="0092254C" w:rsidP="009A5F1F">
      <w:pPr>
        <w:spacing w:before="100" w:after="0"/>
        <w:ind w:right="119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F1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A5F1F">
        <w:rPr>
          <w:rFonts w:ascii="Times New Roman" w:hAnsi="Times New Roman" w:cs="Times New Roman"/>
          <w:b/>
          <w:bCs/>
          <w:sz w:val="28"/>
          <w:szCs w:val="28"/>
        </w:rPr>
        <w:t>. ПОРЯДОК ВНЕСЕНИ</w:t>
      </w:r>
      <w:r w:rsidR="00D840FC" w:rsidRPr="009A5F1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A5F1F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КОНКУРСНУЮ ДОКУМЕНТАЦИЮ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Министерство вправе принять решение о внесении изменений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9A5F1F">
        <w:rPr>
          <w:rFonts w:ascii="Times New Roman" w:hAnsi="Times New Roman" w:cs="Times New Roman"/>
          <w:sz w:val="28"/>
          <w:szCs w:val="28"/>
        </w:rPr>
        <w:t xml:space="preserve">в конкурсную документацию не позднее чем за пять дней до даты окончания срока подачи заявок на участие в конкурсном отборе. 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Изменение предмета открытого конкурса не допускаются. В течение одного дня с даты принятия решения о внесении изменений в конкурсную документацию такие изменения размещаются Министерством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9A5F1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13F03" w:rsidRPr="00E13F03">
        <w:rPr>
          <w:rFonts w:ascii="Times New Roman" w:hAnsi="Times New Roman" w:cs="Times New Roman"/>
          <w:sz w:val="28"/>
          <w:szCs w:val="28"/>
        </w:rPr>
        <w:t>Министерства транспорта Донецкой Народной Республики в информационной телекоммуникационной сети «Интернет» http//donmintrans.ru</w:t>
      </w:r>
      <w:r w:rsidR="00E13F03">
        <w:rPr>
          <w:rFonts w:ascii="Times New Roman" w:hAnsi="Times New Roman" w:cs="Times New Roman"/>
          <w:sz w:val="28"/>
          <w:szCs w:val="28"/>
        </w:rPr>
        <w:t xml:space="preserve"> </w:t>
      </w:r>
      <w:r w:rsidRPr="009A5F1F">
        <w:rPr>
          <w:rFonts w:ascii="Times New Roman" w:hAnsi="Times New Roman" w:cs="Times New Roman"/>
          <w:sz w:val="28"/>
          <w:szCs w:val="28"/>
        </w:rPr>
        <w:t xml:space="preserve">(далее – официальный сайт Министерства) и в течение двух рабочих дней с этой даты направляются заказными письмами или в форме электронных документов всем участникам, которым была предоставлена конкурсная документация. 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>При этом срок подачи заявок на участие в открытом конкурсе должен быть соответственно продлен.</w:t>
      </w:r>
    </w:p>
    <w:p w:rsidR="0092254C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1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A5F1F">
        <w:rPr>
          <w:rFonts w:ascii="Times New Roman" w:hAnsi="Times New Roman" w:cs="Times New Roman"/>
          <w:b/>
          <w:sz w:val="28"/>
          <w:szCs w:val="28"/>
        </w:rPr>
        <w:t>. РАЗЪЯСНЕНИЯ КОНКУРСНОЙ ДОКУМЕНТАЦИИ</w:t>
      </w:r>
    </w:p>
    <w:p w:rsidR="0092254C" w:rsidRPr="009A5F1F" w:rsidRDefault="0092254C" w:rsidP="009A5F1F">
      <w:pPr>
        <w:pStyle w:val="a3"/>
        <w:spacing w:after="0" w:line="240" w:lineRule="auto"/>
        <w:ind w:left="0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6.1. 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вопросов по содержанию конкурсной документации любое заинтересованное лицо вправе направить организатору 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открытого конкурса в письменной форме запрос о даче разъяснений положений конкурсной документации. </w:t>
      </w:r>
    </w:p>
    <w:p w:rsidR="0092254C" w:rsidRPr="009A5F1F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со дня поступления указанного запроса Министерство обязано направить в письменной форме разъяснения положений конкурсной документации, если указанный запрос поступил не позднее, чем за пять дней до дня окончания срока подачи заявок на участие в конкурсе.</w:t>
      </w:r>
    </w:p>
    <w:p w:rsidR="0092254C" w:rsidRPr="009A5F1F" w:rsidRDefault="0092254C" w:rsidP="009A5F1F">
      <w:pPr>
        <w:pStyle w:val="a3"/>
        <w:spacing w:after="0" w:line="240" w:lineRule="auto"/>
        <w:ind w:left="0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6.2. В течение одного рабочего дня со дня направления разъяснений положений конкурсной документации </w:t>
      </w:r>
      <w:r w:rsidR="00211EC4" w:rsidRPr="009A5F1F">
        <w:rPr>
          <w:rFonts w:ascii="Times New Roman" w:eastAsia="Times New Roman" w:hAnsi="Times New Roman" w:cs="Times New Roman"/>
          <w:sz w:val="28"/>
          <w:szCs w:val="28"/>
        </w:rPr>
        <w:t>такие разъяснения размещаю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тся Министерством на официальном сайте Министерства с указанием предмета запроса, но без указания данных о лице, от которого поступил запрос. </w:t>
      </w:r>
    </w:p>
    <w:p w:rsidR="0092254C" w:rsidRPr="006162D7" w:rsidRDefault="0092254C" w:rsidP="009A5F1F">
      <w:pPr>
        <w:spacing w:after="0" w:line="240" w:lineRule="auto"/>
        <w:ind w:left="129" w:right="141" w:firstLine="851"/>
        <w:jc w:val="both"/>
        <w:rPr>
          <w:rFonts w:ascii="Times New Roman" w:eastAsia="Times New Roman" w:hAnsi="Times New Roman" w:cs="Times New Roman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>Разъяснения положений конкурсной документации не должны изменять ее суть</w:t>
      </w:r>
      <w:r w:rsidRPr="009A5F1F">
        <w:rPr>
          <w:rFonts w:ascii="Times New Roman" w:eastAsia="Times New Roman" w:hAnsi="Times New Roman" w:cs="Times New Roman"/>
        </w:rPr>
        <w:t>.</w:t>
      </w:r>
    </w:p>
    <w:p w:rsidR="003D6211" w:rsidRPr="006162D7" w:rsidRDefault="003D6211" w:rsidP="009A5F1F">
      <w:pPr>
        <w:spacing w:after="0" w:line="240" w:lineRule="auto"/>
        <w:ind w:left="129" w:right="141" w:firstLine="851"/>
        <w:jc w:val="both"/>
        <w:rPr>
          <w:rFonts w:ascii="Times New Roman" w:eastAsia="Times New Roman" w:hAnsi="Times New Roman" w:cs="Times New Roman"/>
        </w:rPr>
      </w:pPr>
    </w:p>
    <w:p w:rsidR="0092254C" w:rsidRPr="00ED0719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7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ED0719">
        <w:rPr>
          <w:rFonts w:ascii="Times New Roman" w:eastAsia="Times New Roman" w:hAnsi="Times New Roman" w:cs="Times New Roman"/>
          <w:b/>
          <w:sz w:val="28"/>
          <w:szCs w:val="28"/>
        </w:rPr>
        <w:t>. ПОРЯДОК, МЕСТО, ДАТА НАЧАЛА И ДАТА ОКОНЧАНИЯ СРОКА ПОДАЧИ ЗАЯВОК НА УЧАСТИЕ В ОТКРЫТОМ КОНКУРСЕ</w:t>
      </w:r>
    </w:p>
    <w:p w:rsidR="0092254C" w:rsidRPr="00E13F03" w:rsidRDefault="00E13F03" w:rsidP="00E13F03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3F03">
        <w:rPr>
          <w:rFonts w:ascii="Times New Roman" w:hAnsi="Times New Roman" w:cs="Times New Roman"/>
          <w:sz w:val="28"/>
          <w:szCs w:val="28"/>
        </w:rPr>
        <w:t>7.1</w:t>
      </w:r>
      <w:r w:rsidR="006711F5">
        <w:rPr>
          <w:rFonts w:ascii="Times New Roman" w:hAnsi="Times New Roman" w:cs="Times New Roman"/>
          <w:sz w:val="28"/>
          <w:szCs w:val="28"/>
        </w:rPr>
        <w:t xml:space="preserve">. 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Прием заявок от Претендентов конкурсной комиссией начинается с момента размещения на официальном сайте Министерства транспорта </w:t>
      </w:r>
      <w:r w:rsidR="0092254C" w:rsidRPr="00E13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3310E" wp14:editId="3D1DA314">
            <wp:extent cx="6096" cy="6097"/>
            <wp:effectExtent l="0" t="0" r="0" b="0"/>
            <wp:docPr id="34721" name="Picture 3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1" name="Picture 347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F0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 извещения о проведении открытого конкурса и продолжается в течение 30 (тридцати) календарных дней, по адресу: </w:t>
      </w:r>
    </w:p>
    <w:p w:rsidR="0092254C" w:rsidRPr="00ED0719" w:rsidRDefault="00E13F03" w:rsidP="00E13F03">
      <w:pPr>
        <w:tabs>
          <w:tab w:val="left" w:pos="567"/>
        </w:tabs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F03">
        <w:rPr>
          <w:rFonts w:ascii="Times New Roman" w:hAnsi="Times New Roman" w:cs="Times New Roman"/>
          <w:sz w:val="28"/>
          <w:szCs w:val="28"/>
        </w:rPr>
        <w:t>283001, Донецкая Народная Республика, город Донецк, проспект Комсомольский,6А.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, </w:t>
      </w:r>
      <w:r w:rsidR="006711F5">
        <w:rPr>
          <w:rFonts w:ascii="Times New Roman" w:hAnsi="Times New Roman" w:cs="Times New Roman"/>
          <w:sz w:val="28"/>
          <w:szCs w:val="28"/>
        </w:rPr>
        <w:t xml:space="preserve">тел: </w:t>
      </w:r>
      <w:r w:rsidR="003D6211" w:rsidRPr="003D6211">
        <w:rPr>
          <w:rFonts w:ascii="Times New Roman" w:hAnsi="Times New Roman" w:cs="Times New Roman"/>
          <w:sz w:val="28"/>
          <w:szCs w:val="28"/>
        </w:rPr>
        <w:t>+7</w:t>
      </w:r>
      <w:r w:rsidR="006711F5">
        <w:rPr>
          <w:rFonts w:ascii="Times New Roman" w:hAnsi="Times New Roman" w:cs="Times New Roman"/>
          <w:sz w:val="28"/>
          <w:szCs w:val="28"/>
        </w:rPr>
        <w:t>(856)302-83-03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транспорта </w:t>
      </w:r>
      <w:r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7.2. Для участия в открытом конкурсе Претендент подает заявку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участие в письменной форме в запечатанном конверте. При этом на таком конверте указывается наименование открытого конкурса и номер Лота, на участие в котором подается данная заявка. Претендент на участие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открытом конкурсе указывает на таком конверте свое фирменное наименование, почтовый адрес.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Заявка и прилагаемые к ней документы предоставляются по почте либо нарочно Претендентом или его представителем в Конкурсную комиссию </w:t>
      </w:r>
      <w:r w:rsidR="006711F5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запечатанном конверте по адресу, указанному в информационном извещении о проведении открытого конкурса.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Документы, предоставленные позднее даты, указанной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информационном извещении, приему не подлежат.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>Прием конвертов фиксируется Министерством в журнале регистрации заявок.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По заявлению Претендента или его представителя выдается расписка </w:t>
      </w:r>
      <w:r w:rsidR="00A66B5E" w:rsidRPr="00ED0719">
        <w:rPr>
          <w:rFonts w:ascii="Times New Roman" w:hAnsi="Times New Roman" w:cs="Times New Roman"/>
          <w:sz w:val="28"/>
          <w:szCs w:val="28"/>
        </w:rPr>
        <w:t>о</w:t>
      </w:r>
      <w:r w:rsidRPr="00ED0719">
        <w:rPr>
          <w:rFonts w:ascii="Times New Roman" w:hAnsi="Times New Roman" w:cs="Times New Roman"/>
          <w:sz w:val="28"/>
          <w:szCs w:val="28"/>
        </w:rPr>
        <w:t xml:space="preserve"> получении конверта с документами, представляемыми для участия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открытом конкурсе.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Представитель, действующий от лица Претендента, также предоставляет копии документов, подтверждающие полномочия лица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осуществление действий от имени Претендента на участие в открытом конкурсе.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lastRenderedPageBreak/>
        <w:t xml:space="preserve">7.3. Для участия в открытом конкурсе претендент подает отдельно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каждый объект (лот) открытого конкурса конкурсную </w:t>
      </w:r>
      <w:hyperlink r:id="rId9" w:history="1">
        <w:r w:rsidRPr="00ED0719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ED071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Конкурсной документации.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 xml:space="preserve">7.4. Претендент несет ответственность </w:t>
      </w:r>
      <w:r w:rsidR="00E036C2" w:rsidRPr="00E35872">
        <w:rPr>
          <w:rFonts w:ascii="Times New Roman" w:hAnsi="Times New Roman" w:cs="Times New Roman"/>
          <w:sz w:val="28"/>
          <w:szCs w:val="28"/>
        </w:rPr>
        <w:t xml:space="preserve">и риск наступления последствий </w:t>
      </w:r>
      <w:r w:rsidRPr="00E35872">
        <w:rPr>
          <w:rFonts w:ascii="Times New Roman" w:hAnsi="Times New Roman" w:cs="Times New Roman"/>
          <w:sz w:val="28"/>
          <w:szCs w:val="28"/>
        </w:rPr>
        <w:t>за достоверность информации, представленной в конкурсной заявке.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>Заявки на участие в открытом конкурсе, которые содержат недостоверные сведения, отклоняются.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>7.5. Документы в составе заявки должны быть разделены претендентом на тома, количество страниц каждого тома должно составлять не более 200 листов.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"/>
      <w:bookmarkEnd w:id="1"/>
      <w:r w:rsidRPr="00E35872">
        <w:rPr>
          <w:rFonts w:ascii="Times New Roman" w:hAnsi="Times New Roman" w:cs="Times New Roman"/>
          <w:sz w:val="28"/>
          <w:szCs w:val="28"/>
        </w:rPr>
        <w:t>7.6. Для участия в открытом конкурсе Претендент представляет следующие документы: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конкурсную заявку;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опись представляемых документов;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2254C" w:rsidRPr="00E3587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об участнике конкурса, заполненные по форме согласно приложению 3 к Конкурсной документации;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копии учред</w:t>
      </w:r>
      <w:r w:rsidR="00D539B3">
        <w:rPr>
          <w:rFonts w:ascii="Times New Roman" w:hAnsi="Times New Roman" w:cs="Times New Roman"/>
          <w:sz w:val="28"/>
          <w:szCs w:val="28"/>
        </w:rPr>
        <w:t>ительных документов претендента;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47E7D" w:rsidRPr="00E35872">
        <w:rPr>
          <w:rFonts w:ascii="Times New Roman" w:hAnsi="Times New Roman" w:cs="Times New Roman"/>
          <w:sz w:val="28"/>
          <w:szCs w:val="28"/>
        </w:rPr>
        <w:t>справку, подтверждающую, что претендент не находится в процессе ликвидации, в отношении претендента отсутствует решение о признании банкротом, не открыто конкурсное производство, имущество претендента не арестовано, экономическая деятельность не приостановлена, подписанную руководителем и</w:t>
      </w:r>
      <w:r w:rsidR="00E35872" w:rsidRPr="00E35872">
        <w:rPr>
          <w:rFonts w:ascii="Times New Roman" w:hAnsi="Times New Roman" w:cs="Times New Roman"/>
          <w:sz w:val="28"/>
          <w:szCs w:val="28"/>
        </w:rPr>
        <w:t>/или</w:t>
      </w:r>
      <w:r w:rsidR="00547E7D" w:rsidRPr="00E35872">
        <w:rPr>
          <w:rFonts w:ascii="Times New Roman" w:hAnsi="Times New Roman" w:cs="Times New Roman"/>
          <w:sz w:val="28"/>
          <w:szCs w:val="28"/>
        </w:rPr>
        <w:t xml:space="preserve"> главным бухгалтером претендента</w:t>
      </w:r>
      <w:r w:rsidR="00547E7D" w:rsidRPr="00047750">
        <w:rPr>
          <w:rFonts w:ascii="Times New Roman" w:hAnsi="Times New Roman" w:cs="Times New Roman"/>
          <w:sz w:val="28"/>
          <w:szCs w:val="28"/>
        </w:rPr>
        <w:t>;</w:t>
      </w:r>
    </w:p>
    <w:p w:rsidR="00E35872" w:rsidRPr="00047750" w:rsidRDefault="00E35872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>Справка подается в установленный орган в произвольной форме;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 справку (оригинал) территориального органа Федеральной налоговой службы по месту постановки на налоговый учет об отсутствии задолженности по налогам и сборам в бюджеты и государственные внебюджетные фонды за последний завершенный отчетный период от претендента;</w:t>
      </w:r>
    </w:p>
    <w:p w:rsidR="0092254C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 xml:space="preserve">7) 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заявление в произвольной форме с указанием информации, что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в течение предыдущих шести месяцев до размещения извещения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>о проведении открытого конкурса был или не был расторгнут с претендентом договор из-за ненадлежащего его исполнения;</w:t>
      </w:r>
    </w:p>
    <w:p w:rsidR="0092254C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>8)</w:t>
      </w:r>
      <w:r w:rsidR="0092254C" w:rsidRPr="00047750">
        <w:rPr>
          <w:rFonts w:ascii="Times New Roman" w:hAnsi="Times New Roman" w:cs="Times New Roman"/>
          <w:sz w:val="28"/>
          <w:szCs w:val="28"/>
        </w:rPr>
        <w:t xml:space="preserve"> конкурсное </w:t>
      </w:r>
      <w:hyperlink r:id="rId11" w:history="1">
        <w:r w:rsidR="0092254C" w:rsidRPr="00047750">
          <w:rPr>
            <w:rFonts w:ascii="Times New Roman" w:hAnsi="Times New Roman" w:cs="Times New Roman"/>
            <w:sz w:val="28"/>
            <w:szCs w:val="28"/>
          </w:rPr>
          <w:t>предложение</w:t>
        </w:r>
      </w:hyperlink>
      <w:r w:rsidR="0092254C" w:rsidRPr="00047750">
        <w:rPr>
          <w:rFonts w:ascii="Times New Roman" w:hAnsi="Times New Roman" w:cs="Times New Roman"/>
          <w:sz w:val="28"/>
          <w:szCs w:val="28"/>
        </w:rPr>
        <w:t xml:space="preserve"> на лот, заполненное по форме согласно приложению 4 к Конкурсной документации;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547E7D" w:rsidRPr="00047750">
        <w:rPr>
          <w:rFonts w:ascii="Times New Roman" w:hAnsi="Times New Roman" w:cs="Times New Roman"/>
          <w:sz w:val="28"/>
          <w:szCs w:val="28"/>
        </w:rPr>
        <w:t>документы претендента на право владения транспортными средствами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судами</w:t>
      </w:r>
      <w:r w:rsidR="00547E7D" w:rsidRPr="00047750">
        <w:rPr>
          <w:rFonts w:ascii="Times New Roman" w:hAnsi="Times New Roman" w:cs="Times New Roman"/>
          <w:sz w:val="28"/>
          <w:szCs w:val="28"/>
        </w:rPr>
        <w:t>, предназначенными для перемещения задержанных транспортных средств, в том числе копии паспортов транспортных средств либо свидетельств о регистрации транспортных средств, копии договоров аренды (лизинга), копии договоров обязательного страхования гражданской ответственности юридического</w:t>
      </w:r>
      <w:r w:rsidR="000B551A">
        <w:rPr>
          <w:rFonts w:ascii="Times New Roman" w:hAnsi="Times New Roman" w:cs="Times New Roman"/>
          <w:sz w:val="28"/>
          <w:szCs w:val="28"/>
        </w:rPr>
        <w:t xml:space="preserve"> лица</w:t>
      </w:r>
      <w:r w:rsidR="00547E7D" w:rsidRPr="00047750">
        <w:rPr>
          <w:rFonts w:ascii="Times New Roman" w:hAnsi="Times New Roman" w:cs="Times New Roman"/>
          <w:sz w:val="28"/>
          <w:szCs w:val="28"/>
        </w:rPr>
        <w:t>, или иные документы, подтверждающие право претендента использовать транспортные средства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буксировочное судно</w:t>
      </w:r>
      <w:r w:rsidR="00547E7D" w:rsidRPr="00047750">
        <w:rPr>
          <w:rFonts w:ascii="Times New Roman" w:hAnsi="Times New Roman" w:cs="Times New Roman"/>
          <w:sz w:val="28"/>
          <w:szCs w:val="28"/>
        </w:rPr>
        <w:t>, соответствующие требованиям, указанным в конкурсной</w:t>
      </w:r>
      <w:proofErr w:type="gramEnd"/>
      <w:r w:rsidR="00547E7D" w:rsidRPr="00047750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 копии документов (договоров, соглашений и т.д., заключенных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с претендентом), подтверждающих опыт осуществления перемещения </w:t>
      </w:r>
      <w:r w:rsidR="00547E7D" w:rsidRPr="00047750">
        <w:rPr>
          <w:rFonts w:ascii="Times New Roman" w:hAnsi="Times New Roman" w:cs="Times New Roman"/>
          <w:sz w:val="28"/>
          <w:szCs w:val="28"/>
        </w:rPr>
        <w:lastRenderedPageBreak/>
        <w:t>задержанных транспортных средств (для претендентов, имеющих опыт осуществления перемещения задержанных транспортных средств);</w:t>
      </w:r>
    </w:p>
    <w:p w:rsidR="00547E7D" w:rsidRPr="00656E34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 xml:space="preserve">11) </w:t>
      </w:r>
      <w:r w:rsidR="00547E7D" w:rsidRPr="00656E34">
        <w:rPr>
          <w:rFonts w:ascii="Times New Roman" w:hAnsi="Times New Roman" w:cs="Times New Roman"/>
          <w:sz w:val="28"/>
          <w:szCs w:val="28"/>
        </w:rPr>
        <w:t>перечень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буксировочных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, которые предлагаются к использованию для перемещения задержанных транспортных средств, с указанием марки, модели, грузоподъемности, способа погрузки (полная, краном-манипулятором), VIN-кода транспортного средства (при наличии), государственного номерного знака, </w:t>
      </w:r>
      <w:r w:rsidR="00EA2B39">
        <w:rPr>
          <w:rFonts w:ascii="Times New Roman" w:hAnsi="Times New Roman" w:cs="Times New Roman"/>
          <w:sz w:val="28"/>
          <w:szCs w:val="28"/>
        </w:rPr>
        <w:t xml:space="preserve">идентификационного номера (для судов), названия (для судов), </w:t>
      </w:r>
      <w:r w:rsidR="00547E7D" w:rsidRPr="00656E34">
        <w:rPr>
          <w:rFonts w:ascii="Times New Roman" w:hAnsi="Times New Roman" w:cs="Times New Roman"/>
          <w:sz w:val="28"/>
          <w:szCs w:val="28"/>
        </w:rPr>
        <w:t>года выпуска транспортного средства, экологического класса безопасности двигателя (при наличии);</w:t>
      </w:r>
      <w:proofErr w:type="gramEnd"/>
    </w:p>
    <w:p w:rsidR="00547E7D" w:rsidRPr="00656E34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>12)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 документы, подтверждающие количество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EA2B39">
        <w:rPr>
          <w:rFonts w:ascii="Times New Roman" w:hAnsi="Times New Roman" w:cs="Times New Roman"/>
          <w:sz w:val="28"/>
          <w:szCs w:val="28"/>
        </w:rPr>
        <w:t>и (или)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, имевшихся в распоряжении претендента в течение года, предшествующего дате проведения открытого конкурса, по состоянию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на последнее число каждого месяца: паспорта транспортных средств </w:t>
      </w:r>
      <w:r w:rsidR="00EA2B39">
        <w:rPr>
          <w:rFonts w:ascii="Times New Roman" w:hAnsi="Times New Roman" w:cs="Times New Roman"/>
          <w:sz w:val="28"/>
          <w:szCs w:val="28"/>
        </w:rPr>
        <w:t xml:space="preserve">и (или) судов </w:t>
      </w:r>
      <w:r w:rsidR="00547E7D" w:rsidRPr="00656E34">
        <w:rPr>
          <w:rFonts w:ascii="Times New Roman" w:hAnsi="Times New Roman" w:cs="Times New Roman"/>
          <w:sz w:val="28"/>
          <w:szCs w:val="28"/>
        </w:rPr>
        <w:t>либо свидетельства о регистрации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>, договоры аренды, договоры лизинга, договоры обязательного страхования гражданской от</w:t>
      </w:r>
      <w:r w:rsidR="00A8594C">
        <w:rPr>
          <w:rFonts w:ascii="Times New Roman" w:hAnsi="Times New Roman" w:cs="Times New Roman"/>
          <w:sz w:val="28"/>
          <w:szCs w:val="28"/>
        </w:rPr>
        <w:t>ветственности юридического лица;</w:t>
      </w:r>
      <w:proofErr w:type="gramEnd"/>
    </w:p>
    <w:p w:rsidR="00547E7D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 xml:space="preserve">13) </w:t>
      </w:r>
      <w:r w:rsidR="00547E7D" w:rsidRPr="00656E34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Pr="00656E34">
        <w:rPr>
          <w:rFonts w:ascii="Times New Roman" w:hAnsi="Times New Roman" w:cs="Times New Roman"/>
          <w:sz w:val="28"/>
          <w:szCs w:val="28"/>
        </w:rPr>
        <w:t xml:space="preserve"> соответствие специализированной стоянки требованиям </w:t>
      </w:r>
      <w:r w:rsidR="000B551A" w:rsidRPr="000B551A">
        <w:rPr>
          <w:rFonts w:ascii="Times New Roman" w:hAnsi="Times New Roman" w:cs="Times New Roman"/>
          <w:sz w:val="28"/>
          <w:szCs w:val="28"/>
        </w:rPr>
        <w:t xml:space="preserve">Закона Донецкой Народной Республики </w:t>
      </w:r>
      <w:r w:rsidR="000B551A">
        <w:rPr>
          <w:rFonts w:ascii="Times New Roman" w:hAnsi="Times New Roman" w:cs="Times New Roman"/>
          <w:sz w:val="28"/>
          <w:szCs w:val="28"/>
        </w:rPr>
        <w:br/>
      </w:r>
      <w:r w:rsidR="000B551A" w:rsidRPr="000B551A">
        <w:rPr>
          <w:rFonts w:ascii="Times New Roman" w:hAnsi="Times New Roman" w:cs="Times New Roman"/>
          <w:sz w:val="28"/>
          <w:szCs w:val="28"/>
        </w:rPr>
        <w:t>от 4 августа 2023 года № 466-IIНС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="000B551A">
        <w:rPr>
          <w:rFonts w:ascii="Times New Roman" w:hAnsi="Times New Roman" w:cs="Times New Roman"/>
          <w:sz w:val="28"/>
          <w:szCs w:val="28"/>
        </w:rPr>
        <w:t xml:space="preserve"> 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и </w:t>
      </w:r>
      <w:r w:rsidR="00B441CB" w:rsidRPr="00656E34">
        <w:rPr>
          <w:rFonts w:ascii="Times New Roman" w:hAnsi="Times New Roman" w:cs="Times New Roman"/>
          <w:sz w:val="28"/>
          <w:szCs w:val="28"/>
        </w:rPr>
        <w:t>дополнительным требованиям установленным</w:t>
      </w:r>
      <w:r w:rsidR="000B551A">
        <w:rPr>
          <w:rFonts w:ascii="Times New Roman" w:hAnsi="Times New Roman" w:cs="Times New Roman"/>
          <w:sz w:val="28"/>
          <w:szCs w:val="28"/>
        </w:rPr>
        <w:t>и</w:t>
      </w:r>
      <w:r w:rsidR="00B441CB" w:rsidRPr="00656E34">
        <w:rPr>
          <w:rFonts w:ascii="Times New Roman" w:hAnsi="Times New Roman" w:cs="Times New Roman"/>
          <w:sz w:val="28"/>
          <w:szCs w:val="28"/>
        </w:rPr>
        <w:t xml:space="preserve"> </w:t>
      </w:r>
      <w:r w:rsidR="000B551A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</w:t>
      </w:r>
      <w:r w:rsidR="000B551A" w:rsidRPr="000B551A">
        <w:rPr>
          <w:rFonts w:ascii="Times New Roman" w:hAnsi="Times New Roman" w:cs="Times New Roman"/>
          <w:sz w:val="28"/>
          <w:szCs w:val="28"/>
        </w:rPr>
        <w:t>от 23 ноября 2023 года № 99-4 «Об утверждении Порядка проведения открытых конкурсов и взаимодействия уполномоченного органа</w:t>
      </w:r>
      <w:proofErr w:type="gramEnd"/>
      <w:r w:rsidR="000B551A" w:rsidRPr="000B551A">
        <w:rPr>
          <w:rFonts w:ascii="Times New Roman" w:hAnsi="Times New Roman" w:cs="Times New Roman"/>
          <w:sz w:val="28"/>
          <w:szCs w:val="28"/>
        </w:rPr>
        <w:t xml:space="preserve">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на территории Донецкой Народной Республики»</w:t>
      </w:r>
      <w:r w:rsidR="00547E7D" w:rsidRPr="00656E34">
        <w:rPr>
          <w:rFonts w:ascii="Times New Roman" w:hAnsi="Times New Roman" w:cs="Times New Roman"/>
          <w:sz w:val="28"/>
          <w:szCs w:val="28"/>
        </w:rPr>
        <w:t>: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расположение специализированной стоянки на территории муниципального района или городского округа, городского округа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или сельского поселения </w:t>
      </w:r>
      <w:r w:rsid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размещения на специализированной стоянке транспортных средств в количестве не менее чем предусмотрено конкурсной документацией и договором на оказание услуг по перемещению и хранению задержанных транспортных средств (далее – договор);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плана (схемы) размещения транспортных средств, находящихся на специализированной стоянке (с описанием очередности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порядка их эвакуации в случае пожара), обеспечивающего(ей) наличие возможности погрузки и разгрузки транспортных средств с помощью специализированной техники, а также транспортировку одних транспортных средств без перемещения других;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нумерации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-мест (в случае хранения наземных транспортных средств);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твердого покрытия (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– 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, каменных материалов и тому подобного) территории специализированной стоянки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подъездных путей к ней (в случае планируемого хранения задержанных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>наземных транспортных средств, планируемого хранения задержанных маломерных судов на специализированной стоянке, представляющей собой земельный участок (часть земельного участка);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металлической, кирпичной или бетонной ограждающей конструкции (далее – ограждение) высотой не менее 1,8 метра по всему периметру специализированной стоянки;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оборудованного воротами проема в ограждении для въезда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специализированную стоянку (выезда с нее) шириной не менее 4,5 метра. В случае если на специализированной стоянке предусмотрено хранение 50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более транспортных средств, то оборудуется не менее двух въездов (выездов);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искусственного освещения территории специализированной стоянки;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стоянке, на которой предусмотрено хранение 50 и более транспортных средств, системы видеонаблюдения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количеством камер наблюдения не менее предусмотренного документацией о проведении торгов, а также сроком хранения записей с камер наблюдения не менее 10 календарных дней;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здания,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 (далее – здание охраны), которое должно иметь искусственное освещение, монитор с возможностью просмотра видеоизображения со всех камер наблюдения, телефонную связь, кнопку тревожной сигнализации, нормативное количество первичных средств пожаротушения;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осуществление круглосуточной охраны, обеспечивающей ограничение доступа на территорию специализированной стоянки посторонних лиц;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оснащение специализированной стоянки первичными средствами пожаротушения в соответствии с требованиями, установленными законодательством Российской Федерации о пожарной безопасности; 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освещаемых в ночное время вывесок с указанием </w:t>
      </w:r>
      <w:r w:rsidR="00A8594C">
        <w:rPr>
          <w:rFonts w:ascii="Times New Roman" w:hAnsi="Times New Roman" w:cs="Times New Roman"/>
          <w:sz w:val="28"/>
          <w:szCs w:val="28"/>
        </w:rPr>
        <w:t xml:space="preserve">наименования юридического лица, </w:t>
      </w:r>
      <w:r w:rsidRPr="006D1BEA">
        <w:rPr>
          <w:rFonts w:ascii="Times New Roman" w:hAnsi="Times New Roman" w:cs="Times New Roman"/>
          <w:sz w:val="28"/>
          <w:szCs w:val="28"/>
        </w:rPr>
        <w:t xml:space="preserve">осуществляющего деятельность по перемещению на специализированную стоянку, хранению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возврату задержанных транспортных средств, его юридического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стационарного туалета или биотуалета (в случае отсутствия канализации);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контейнера для твердых коммунальных отходов и договора на оказание услуг по обращению с твердыми коммунальными отходами;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территории специализированной стоянки подъездных путей, которые имеют твердое покрытие (асфальтовое, бетонное);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на специализированной стоянке не менее 50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-мест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обеспечением их разметки и нумерации для хранения задержанных транспортных средств категорий A, B, D массой до 3,5 тонны, категорий D, C массой более 3,5 тонны и негабаритных транспортных средств (в случае планируемого хранения задержанных наземных транспортных средств);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параметры мест для хранения задержанных транспортных средств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проездов на стоянке задержанных транспортных средств, расстояния между задержанными транспортными средствами на местах хранения,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а также между задержанными транспортными средствами и конструкциями здания устанавливаются в зависимости от типа (класса) задержанных транспортных средств, способа хранения, габаритов, их маневренности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расстановки;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подъездных путей, которые имеют твердое покрытие (асфальтовое, бетонное) (в случае планируемого хранения задержанных наземных транспортных средств,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за пределами первого и второго поясов зоны санитарной охраны источников централизованного хозяйственно-питьевого водоснабжения, вне судового хода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обеспечение по ширине подходов и глубинам возможности беспрепятственного маневрирования приписанных к данной базе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с максимальными размерами и осадкой на акватории специализированной стоянки и подходам к причальным сооружениям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причальных сооружений для швартовки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стоянки маломерных судов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объекта), которые должны иметь: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трапы, сходни, мостки для сообщения с берегом, обеспечивающие одновременный проход не менее двух человек;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закрепленные швартовые устройства (битенги, кнехты, рымы, утки и другие) для надежного крепления маломерных судов;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привальные рамы, брусья, кранцы и прочие приспособления, исключающие повреждение корпусов маломерных судов при швартовке и стоянке;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- спасательное имущество (один спасательный круг или спасательный конец Александрова на каждые 50 м причальной линии, но не менее одного комплекта на причал или пирс);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ограждение трапов, сходней, мостков высотой не менее 900 миллиметров при расстоянии между стойками не более 1,5 метра;</w:t>
      </w:r>
    </w:p>
    <w:p w:rsidR="006D1BEA" w:rsidRPr="000B765C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- спасательный леер по наружному периметру, закрепленный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расстоянии 10-15 сантиметров от уровня воды с интервалом между точками крепления не более 1,5 метра</w:t>
      </w:r>
      <w:r w:rsidR="000B765C">
        <w:rPr>
          <w:rFonts w:ascii="Times New Roman" w:hAnsi="Times New Roman" w:cs="Times New Roman"/>
          <w:sz w:val="28"/>
          <w:szCs w:val="28"/>
        </w:rPr>
        <w:t>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громкоговорящих устройств, а также телефонной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радиосвязи;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стендов с наглядными материалами по обеспечению безопасности и профилактике травматизма людей на водных объектах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ограждения акватории специализированной стоянки (дамбами, понтонами, бонами, плавучими и иными знаками судоходной обстановки)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соответствующей контрольно-кассовой техники для внесения денежных средств на оплату расходов за перемещение и хранение на специализированных стоянках задержанных транспортных средств лицами, совершившими административное правонарушение, повлекшее применение задержания автотранспортного средства, а также владельцами, представителями владельцев автотранспортных средств, помещенных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специализированную стоянку, или лицами, имеющими при себе документы, необходимые для управления данными автотранспортными средствами, либо наличие возможности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 оплаты в безналичной форме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предоставлением соответствующего платежного документа;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специализированная стоянка должна иметь контрольно-пропускной пункт, искусственное освещение, оборудованные соответствующим образом помещения или сооружение площадью не менее 16 кв.</w:t>
      </w:r>
      <w:r w:rsidR="00A73CB0">
        <w:rPr>
          <w:rFonts w:ascii="Times New Roman" w:hAnsi="Times New Roman" w:cs="Times New Roman"/>
          <w:sz w:val="28"/>
          <w:szCs w:val="28"/>
        </w:rPr>
        <w:t> </w:t>
      </w:r>
      <w:r w:rsidRPr="006D1BEA">
        <w:rPr>
          <w:rFonts w:ascii="Times New Roman" w:hAnsi="Times New Roman" w:cs="Times New Roman"/>
          <w:sz w:val="28"/>
          <w:szCs w:val="28"/>
        </w:rPr>
        <w:t xml:space="preserve">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обслуживающего персонала, охраны, одновременного приема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7 посетителей, обеспечивающие установленные законодательством условия труда и оказания услуг, а также информационный стенд с размещением извлечений из нормативных правовых актов, регулирующих порядок перемещения задержанных транспортных средств на специализированную стоянку, их хранения, оплаты расходов на их перемещение и хранение, возврат задержанных транспортных средств, а также справочной информации о контролирующих и уполномоченных органах;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на открытой территории стоянки первичных средств пожаротушения, немеханизированного инструмента и пожарного инвентаря. В случае если на территории стоянки не имеется наружного противопожарного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водоснабжения или при удалении на расстояние более 100 метров от наружных пожарных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, оборудование пожарными щитами;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оборудование специализированной стоянки средствами видеофиксации, обеспечивающими контроль въезда-выезда на территорию стоянки транспортных средств и периметра стоянки, с периодом хранения информации не менее 10 дней;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расположенного на территории специализированной стоянки помещения или сооружения (в том числе временное и бытовки), предназначенного для размещения постов охраны, приема посетителей,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оформления документов и оплаты, обеспеченного телефонной связью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возможностью экстренного вызова полиции, ограждением, препятствующим свободному проникновению посторонних лиц, искусственным освещением, исправно работающим в темное время суток;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размещение на территории стоянки туалета и контейнера для сбора мусора;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осуществления специализированной стоянкой работы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в круглосуточном режиме;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обеспечение размещения на стоянке не менее 3 задержанных транспортных средств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не менее 3 навесов (тентов) для защиты помещенных на хранение задержанных транспортных средств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от атмосферных осадков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средств бесперебойной связи с уполномоченными лицами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навигационного оборудования для определения координат мест принятия решений о задержании транспортного средства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технических средств и приспособлений, обеспечивающих возможность хранения задержанных маломерных судов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суше вне навигационного периода при их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невостребовании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в период навигации владельцами транспортных средств или представителями владельцев транспортных средств и лицами, имеющими при себе документы, необходимые для управления задержанными транспортными средствами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информация о специализированных стоянках с указанием их адресов и номеров телефонов;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оборудованной площадки (пирса) размером 12 х 12 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наличие оборудованных площадок с контейнерами для бытовых отходов и емкостями для сбора отработанных горючих и смазочных материалов;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оборудования по локализации аварийных разливов нефтепродуктов на закрепленной акватории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объекта).</w:t>
      </w:r>
    </w:p>
    <w:p w:rsidR="0092254C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7.7. Транспортные средства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буксировочные суда претендентов</w:t>
      </w:r>
      <w:r w:rsidRPr="00B017B1">
        <w:rPr>
          <w:rFonts w:ascii="Times New Roman" w:hAnsi="Times New Roman" w:cs="Times New Roman"/>
          <w:sz w:val="28"/>
          <w:szCs w:val="28"/>
        </w:rPr>
        <w:t>, предназначенные для перемещения задержанных транспортных средств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(далее – эвакуаторы)</w:t>
      </w:r>
      <w:r w:rsidRPr="00B017B1">
        <w:rPr>
          <w:rFonts w:ascii="Times New Roman" w:hAnsi="Times New Roman" w:cs="Times New Roman"/>
          <w:sz w:val="28"/>
          <w:szCs w:val="28"/>
        </w:rPr>
        <w:t>,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должны отвечать следующим</w:t>
      </w:r>
      <w:r w:rsidRPr="00B017B1">
        <w:rPr>
          <w:rFonts w:ascii="Times New Roman" w:hAnsi="Times New Roman" w:cs="Times New Roman"/>
          <w:sz w:val="28"/>
          <w:szCs w:val="28"/>
        </w:rPr>
        <w:t xml:space="preserve"> требованиям:</w:t>
      </w:r>
    </w:p>
    <w:p w:rsidR="00EA2B39" w:rsidRPr="00B017B1" w:rsidRDefault="00EA2B39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7.7.1 для перемещения задержанных наземных транспортных средств: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наличие в собственности или на праве лизинга (сублизинга)</w:t>
      </w:r>
      <w:r w:rsidR="006D3506" w:rsidRPr="00B017B1">
        <w:rPr>
          <w:rFonts w:ascii="Times New Roman" w:hAnsi="Times New Roman" w:cs="Times New Roman"/>
          <w:sz w:val="28"/>
          <w:szCs w:val="28"/>
        </w:rPr>
        <w:t>,</w:t>
      </w:r>
      <w:r w:rsidRPr="00B017B1">
        <w:rPr>
          <w:rFonts w:ascii="Times New Roman" w:hAnsi="Times New Roman" w:cs="Times New Roman"/>
          <w:sz w:val="28"/>
          <w:szCs w:val="28"/>
        </w:rPr>
        <w:t xml:space="preserve"> зарегистрированных в органах Государственной инспекции безопасности дорожного движения технически исправных и прошедших в установленном порядке технические осмотры </w:t>
      </w:r>
      <w:r w:rsidR="00B017B1" w:rsidRPr="00B017B1">
        <w:rPr>
          <w:rFonts w:ascii="Times New Roman" w:hAnsi="Times New Roman" w:cs="Times New Roman"/>
          <w:sz w:val="28"/>
          <w:szCs w:val="28"/>
        </w:rPr>
        <w:t>эвакуаторов</w:t>
      </w:r>
      <w:r w:rsidRPr="00B017B1">
        <w:rPr>
          <w:rFonts w:ascii="Times New Roman" w:hAnsi="Times New Roman" w:cs="Times New Roman"/>
          <w:sz w:val="28"/>
          <w:szCs w:val="28"/>
        </w:rPr>
        <w:t>, оборудованных навигационной спутниковой системой ГЛОНАСС;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эвакуаторы могут использоваться для осуществления деятельности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по перемещению задержанных транспортных средств в соответствии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hyperlink r:id="rId12" w:history="1">
        <w:r w:rsidRPr="00B017B1">
          <w:rPr>
            <w:rFonts w:ascii="Times New Roman" w:hAnsi="Times New Roman" w:cs="Times New Roman"/>
            <w:sz w:val="28"/>
            <w:szCs w:val="28"/>
          </w:rPr>
          <w:t>пункта 1 статьи 258</w:t>
        </w:r>
      </w:hyperlink>
      <w:r w:rsidRPr="00B017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92254C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оснащен специальным оборудованием, обеспечивающим безопасную погрузку-разгрузку и безопасное перемещение задержанного транспортного средства категорий A, B, C, D, с участием водителя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задержанного транспортного средства</w:t>
      </w:r>
      <w:r w:rsidRPr="00B017B1">
        <w:rPr>
          <w:rFonts w:ascii="Times New Roman" w:hAnsi="Times New Roman" w:cs="Times New Roman"/>
          <w:sz w:val="28"/>
          <w:szCs w:val="28"/>
        </w:rPr>
        <w:t xml:space="preserve"> или без его участия, а также оборудован манипулятором.</w:t>
      </w:r>
    </w:p>
    <w:p w:rsidR="00EA2B39" w:rsidRDefault="00EA2B39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7.7.2 для перемещения задержанных маломерных судов:</w:t>
      </w:r>
    </w:p>
    <w:p w:rsidR="00EA2B39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B39"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EA2B39"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A2B39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A2B39">
        <w:rPr>
          <w:rFonts w:ascii="Times New Roman" w:hAnsi="Times New Roman" w:cs="Times New Roman"/>
          <w:sz w:val="28"/>
          <w:szCs w:val="28"/>
        </w:rPr>
        <w:t>редназначены для выполнения специальных функций по полной либо частичной погрузке, разгрузке, перевозке и буксировке задержанных транспортных средств;</w:t>
      </w:r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оборудованы проблесковым маячком оранжевого цвета.</w:t>
      </w:r>
    </w:p>
    <w:p w:rsidR="00547E7D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  <w:r w:rsidRPr="00B017B1">
        <w:rPr>
          <w:rFonts w:ascii="Times New Roman" w:hAnsi="Times New Roman" w:cs="Times New Roman"/>
          <w:sz w:val="28"/>
          <w:szCs w:val="28"/>
        </w:rPr>
        <w:t xml:space="preserve">7.8. 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Для осуществления деятельности по перемещению и хранению задержанных транспортных средств заявитель </w:t>
      </w:r>
      <w:r w:rsidR="00B017B1" w:rsidRPr="00B017B1">
        <w:rPr>
          <w:rFonts w:ascii="Times New Roman" w:hAnsi="Times New Roman" w:cs="Times New Roman"/>
          <w:sz w:val="28"/>
          <w:szCs w:val="28"/>
        </w:rPr>
        <w:t>(претендент) должен иметь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>в наличии:</w:t>
      </w:r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7.8.1 для перемещения задержанных наземных транспортных средств:</w:t>
      </w:r>
    </w:p>
    <w:p w:rsidR="00547E7D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ртных средств категорий A, B </w:t>
      </w:r>
      <w:r w:rsidRPr="00B017B1">
        <w:rPr>
          <w:rFonts w:ascii="Times New Roman" w:hAnsi="Times New Roman" w:cs="Times New Roman"/>
          <w:sz w:val="28"/>
          <w:szCs w:val="28"/>
        </w:rPr>
        <w:t>с разрешенной максимальной массой до 3,5 тонн</w:t>
      </w:r>
      <w:r w:rsidR="00B017B1" w:rsidRPr="00B017B1">
        <w:rPr>
          <w:rFonts w:ascii="Times New Roman" w:hAnsi="Times New Roman" w:cs="Times New Roman"/>
          <w:sz w:val="28"/>
          <w:szCs w:val="28"/>
        </w:rPr>
        <w:t>ы</w:t>
      </w:r>
      <w:r w:rsidRPr="00B017B1">
        <w:rPr>
          <w:rFonts w:ascii="Times New Roman" w:hAnsi="Times New Roman" w:cs="Times New Roman"/>
          <w:sz w:val="28"/>
          <w:szCs w:val="28"/>
        </w:rPr>
        <w:t>;</w:t>
      </w:r>
    </w:p>
    <w:p w:rsidR="00547E7D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транспортных средств категорий C, D с разрешенной максимальной массой от 3,5 тонн</w:t>
      </w:r>
      <w:r w:rsidR="00B017B1" w:rsidRPr="00B017B1">
        <w:rPr>
          <w:rFonts w:ascii="Times New Roman" w:hAnsi="Times New Roman" w:cs="Times New Roman"/>
          <w:sz w:val="28"/>
          <w:szCs w:val="28"/>
        </w:rPr>
        <w:t>ы</w:t>
      </w:r>
      <w:r w:rsidRPr="00B017B1">
        <w:rPr>
          <w:rFonts w:ascii="Times New Roman" w:hAnsi="Times New Roman" w:cs="Times New Roman"/>
          <w:sz w:val="28"/>
          <w:szCs w:val="28"/>
        </w:rPr>
        <w:t xml:space="preserve"> до 12 тонн и/или эвакуатор для перемещения методом частичной погрузки задержанных транспортных средств категорий C, D с разрешенной максимальной массой от 12 тонн до 30 тонн.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7.8.2 для перемещения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средства, предназначенные для перемещения задержанных транспортных средств, указанные в подпункте 7.8.1 пункта 7.8 настоящей конкурсной документации, оборудованные кильблоками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иными устройствами для перемещения маломерных судов. 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7.8.3 для перемещения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 и часть акватории водного объекта: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буксировочные судна, на которых будет осуществляться перемещение задержанных маломерных судов, должны быть: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зарегистрированы в Министерстве Российской Федерации по делам гражданской обороны, чрезвычайным ситуациям и ликвидации последствий стихийных бедствий;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маломерных судов;</w:t>
      </w:r>
      <w:proofErr w:type="gramEnd"/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7.9. 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Документы для участия в открытом конкурсе нумеруются, прошиваются, подписываются претендентом (уполномоченным лицом)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и скрепляются печатью с обозначением количества страниц цифрами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>и словами. Копия документа считается надлежаще заверенной в случае, если она заверена на каждой странице подписью руководителя предприятия, и скреплена печатью (в случае наличия).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7.10. Формы документов, предусмотренные настоящей Конкурсной документацией, должны быть заполнены по всем пунктам.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7.11. Заявка на участие в открытом конкурсе, подготовленная Претендентом, должна быть заполнена на русском языке.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7.12. Претендент подает заявку на участие в открытом конкурсе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письменной форме в запечатанном конверте.</w:t>
      </w:r>
    </w:p>
    <w:p w:rsidR="0092254C" w:rsidRPr="00B017B1" w:rsidRDefault="0092254C" w:rsidP="009A5F1F">
      <w:pPr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несет все расходы, связанные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подготовкой, подачей заявки на участие в конкурсе, участием в конкурсе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и заключением договора.  </w:t>
      </w:r>
    </w:p>
    <w:p w:rsidR="00547E7D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7.13. </w:t>
      </w:r>
      <w:r w:rsidR="00547E7D" w:rsidRPr="00B017B1">
        <w:rPr>
          <w:rFonts w:ascii="Times New Roman" w:hAnsi="Times New Roman" w:cs="Times New Roman"/>
          <w:sz w:val="28"/>
          <w:szCs w:val="28"/>
        </w:rPr>
        <w:t>Претендент обязан:</w:t>
      </w:r>
    </w:p>
    <w:p w:rsidR="00547E7D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представлять комиссии разъяснения (в том числе в письменном виде) содержания какого-либо из документов заявки в сроки и способом, указанными в запросе;</w:t>
      </w:r>
    </w:p>
    <w:p w:rsidR="004E402E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представлять комиссии оригиналы запрашиваемых документов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сроки и способом, указанными в запросе.</w:t>
      </w:r>
    </w:p>
    <w:p w:rsidR="0092254C" w:rsidRPr="00B017B1" w:rsidRDefault="0092254C" w:rsidP="009A5F1F">
      <w:pPr>
        <w:spacing w:after="0" w:line="240" w:lineRule="auto"/>
        <w:ind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>7.1</w:t>
      </w:r>
      <w:r w:rsidR="004E402E" w:rsidRPr="00B017B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. Претендент на участие в </w:t>
      </w:r>
      <w:r w:rsidRPr="00B017B1">
        <w:rPr>
          <w:rFonts w:ascii="Times New Roman" w:hAnsi="Times New Roman" w:cs="Times New Roman"/>
          <w:sz w:val="28"/>
          <w:szCs w:val="28"/>
        </w:rPr>
        <w:t>открытом конкурсе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>, подавший заявку, вправе отозвать заявку в любое время до момента вскрытия конкурсной комиссией конвертов с заявками.</w:t>
      </w:r>
    </w:p>
    <w:p w:rsidR="0092254C" w:rsidRPr="00B017B1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Претендент на участие в </w:t>
      </w:r>
      <w:r w:rsidRPr="00B017B1">
        <w:rPr>
          <w:rFonts w:ascii="Times New Roman" w:hAnsi="Times New Roman" w:cs="Times New Roman"/>
          <w:sz w:val="28"/>
          <w:szCs w:val="28"/>
        </w:rPr>
        <w:t>открытом конкурсе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 подает в письменном виде заявление об отзыве заявки.</w:t>
      </w:r>
    </w:p>
    <w:p w:rsidR="0092254C" w:rsidRPr="00B017B1" w:rsidRDefault="0092254C" w:rsidP="009A5F1F">
      <w:pPr>
        <w:spacing w:after="0" w:line="240" w:lineRule="auto"/>
        <w:ind w:left="11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>Заявление об отзыве заявки на участие в открытом конкурсе должно быть скреплено печатью и заверено подписью Претендента или его уполномоченного представителя.</w:t>
      </w:r>
    </w:p>
    <w:p w:rsidR="0092254C" w:rsidRPr="00B017B1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Отзывы заявок на участие в открытом конкурсе регистрируются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017B1">
        <w:rPr>
          <w:rFonts w:ascii="Times New Roman" w:eastAsia="Times New Roman" w:hAnsi="Times New Roman" w:cs="Times New Roman"/>
          <w:sz w:val="28"/>
          <w:szCs w:val="28"/>
        </w:rPr>
        <w:t>в журнале регистрации заявок на участие в открытом конкурсе.</w:t>
      </w:r>
    </w:p>
    <w:p w:rsidR="0092254C" w:rsidRPr="00AD486C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6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D486C">
        <w:rPr>
          <w:rFonts w:ascii="Times New Roman" w:hAnsi="Times New Roman" w:cs="Times New Roman"/>
          <w:b/>
          <w:sz w:val="28"/>
          <w:szCs w:val="28"/>
        </w:rPr>
        <w:t>. МЕСТО, ДАТА, ВРЕМЯ И ПОРЯДОК ВСКРЫТИЯ КОНВЕРТОВ С ЗАЯВКАМИ</w:t>
      </w:r>
    </w:p>
    <w:p w:rsidR="004E402E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>.1. Конкурсная комиссия вскрывает конверты с заявками после окончания срока подачи заявок в присутствии представителей претендентов</w:t>
      </w:r>
      <w:r w:rsidR="00AD486C" w:rsidRPr="00AD486C">
        <w:rPr>
          <w:rFonts w:ascii="Times New Roman" w:hAnsi="Times New Roman" w:cs="Times New Roman"/>
          <w:sz w:val="28"/>
          <w:szCs w:val="28"/>
        </w:rPr>
        <w:t xml:space="preserve"> (в случае изъявления желания претендента)</w:t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, которые принимают в этом участие. Вскрытие всех поступивших конвертов с заявками на участие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>в открытом конкурсе осуществляется в один день.</w:t>
      </w:r>
    </w:p>
    <w:p w:rsidR="00AD486C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.2. Конкурсная комиссия обязана предоставить возможность всем участникам открытого конкурса, подавшим заявки на участие в нем,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или их представителям присутствовать при вскрытии конвертов с заявками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на участие в открытом конкурсе. </w:t>
      </w:r>
    </w:p>
    <w:p w:rsidR="004E402E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>.3. В случае установления факта подачи одним участником открытого конкурса двух и более заявок на участие в открытом конкурсе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>не рассматриваются и возвращаются этому участнику.</w:t>
      </w:r>
    </w:p>
    <w:p w:rsidR="0092254C" w:rsidRPr="00BE59DE" w:rsidRDefault="0092254C" w:rsidP="004E402E">
      <w:pPr>
        <w:spacing w:before="100" w:beforeAutospacing="1" w:after="0" w:line="240" w:lineRule="auto"/>
        <w:ind w:right="11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BE59DE">
        <w:rPr>
          <w:rFonts w:ascii="Times New Roman" w:eastAsia="Times New Roman" w:hAnsi="Times New Roman" w:cs="Times New Roman"/>
          <w:b/>
          <w:sz w:val="28"/>
          <w:szCs w:val="28"/>
        </w:rPr>
        <w:t>. ОТКАЗ В ДОПУСКЕ ПРЕТЕНДЕНТА К УЧАСТИЮ В ОТКРЫТОМ КОНКУРСЕ</w:t>
      </w:r>
    </w:p>
    <w:p w:rsidR="0092254C" w:rsidRPr="00BE59DE" w:rsidRDefault="0092254C" w:rsidP="00AD486C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>9.1. Претендент не допускается к участию в откр</w:t>
      </w:r>
      <w:r w:rsidR="00AD486C" w:rsidRPr="00BE59DE">
        <w:rPr>
          <w:rFonts w:ascii="Times New Roman" w:eastAsia="Times New Roman" w:hAnsi="Times New Roman" w:cs="Times New Roman"/>
          <w:sz w:val="28"/>
          <w:szCs w:val="28"/>
        </w:rPr>
        <w:t xml:space="preserve">ытом конкурсе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="00AD486C" w:rsidRPr="00BE59DE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</w:t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несоответствия заявки требованиям раздела 7 конкурсной документации.</w:t>
      </w:r>
    </w:p>
    <w:p w:rsidR="0092254C" w:rsidRPr="00BE59DE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недостоверности информации, содержащейся в документах, представленных участником конкурса в соответствии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с разделом 7 конкурсной документации, Конкурсная комиссия обязана отстранить такого участника от участия в открытом конкурсе на любом этапе его проведения.</w:t>
      </w:r>
    </w:p>
    <w:p w:rsidR="0092254C" w:rsidRPr="00BE59DE" w:rsidRDefault="0092254C" w:rsidP="00BE59DE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 xml:space="preserve">9.2. Принятое Конкурсной комиссией решение об отказе в допуске претендента к участию в открытом конкурсе фиксируется в протоколе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и направляется претенденту, не допущенному к участию в открытом конкурсе, по почте заказным письмом по адресу, указанному претендентом, в виде выписки из указанного протокола в течение трех рабочих дне</w:t>
      </w:r>
      <w:r w:rsidR="00BE59DE" w:rsidRPr="00BE59DE">
        <w:rPr>
          <w:rFonts w:ascii="Times New Roman" w:eastAsia="Times New Roman" w:hAnsi="Times New Roman" w:cs="Times New Roman"/>
          <w:sz w:val="28"/>
          <w:szCs w:val="28"/>
        </w:rPr>
        <w:t xml:space="preserve">й со дня подписания протокола. </w:t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Оформленные выписки из протокола регистрируются в журнале регистрации.</w:t>
      </w:r>
    </w:p>
    <w:p w:rsidR="0092254C" w:rsidRPr="00D63C12" w:rsidRDefault="0092254C" w:rsidP="0092254C">
      <w:pPr>
        <w:spacing w:before="100" w:beforeAutospacing="1" w:after="0" w:line="240" w:lineRule="auto"/>
        <w:ind w:left="129" w:right="11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D63C12">
        <w:rPr>
          <w:rFonts w:ascii="Times New Roman" w:eastAsia="Times New Roman" w:hAnsi="Times New Roman" w:cs="Times New Roman"/>
          <w:b/>
          <w:sz w:val="28"/>
          <w:szCs w:val="28"/>
        </w:rPr>
        <w:t>. РАССМОТРЕНИЕ, СОПОСТАВЛЕНИЕ И ОЦЕНКА ЗАЯВОК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10.1. 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>Конкурсная комиссия оценивает и сопоставляет только принятые к рассмотрению заявки (конкурсные предложения) для определения победителя открытого конкурса по каждому лоту в соответствии с порядком, предусмотренным конкурсной документацией.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10.2. 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открытого конкурса представители </w:t>
      </w:r>
      <w:r w:rsidR="00D63C12" w:rsidRPr="00D63C1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 xml:space="preserve">полномоченного </w:t>
      </w:r>
      <w:r w:rsidR="00D63C12" w:rsidRPr="00D63C12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>, которые входят в состав комиссии, в соответствии с их компетенцией представляют информацию о деятельности претендента</w:t>
      </w:r>
      <w:r w:rsidRPr="00D63C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Министерства несут персональную ответственность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за достоверность представленной информации в соответствии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D63C12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10.3. </w:t>
      </w:r>
      <w:r w:rsidR="007272B8" w:rsidRPr="00D63C12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открытого конкурса приглашаются все претенденты, принимающие участие в открытом конкурсе, в присутствии которых объявляются конкурсные предложения. Претендентам предоставляется право на пояснение предложенных ими конкурсных предложений. При этом дополнительные предложения претендентов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7272B8" w:rsidRPr="00D63C12">
        <w:rPr>
          <w:rFonts w:ascii="Times New Roman" w:eastAsia="Times New Roman" w:hAnsi="Times New Roman" w:cs="Times New Roman"/>
          <w:sz w:val="28"/>
          <w:szCs w:val="28"/>
        </w:rPr>
        <w:t>не принимаются.</w:t>
      </w:r>
    </w:p>
    <w:p w:rsidR="0092254C" w:rsidRPr="00EB3809" w:rsidRDefault="0092254C" w:rsidP="008161A2">
      <w:pPr>
        <w:tabs>
          <w:tab w:val="left" w:pos="2127"/>
        </w:tabs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10.4. </w:t>
      </w: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Оценка и сопоставление заявок (конкурсных предложений)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открытом конкурсе осуществляются </w:t>
      </w:r>
      <w:r w:rsidR="00D63C12" w:rsidRPr="00EB380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Законом </w:t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от 4 августа 2023 года № 466-IIНС </w:t>
      </w:r>
      <w:r w:rsidR="008161A2">
        <w:rPr>
          <w:rFonts w:ascii="Times New Roman" w:eastAsia="Times New Roman" w:hAnsi="Times New Roman" w:cs="Times New Roman"/>
          <w:sz w:val="28"/>
          <w:szCs w:val="28"/>
        </w:rPr>
        <w:br/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а также конкурсной документацией,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на основании шкалы оценки критериев, по которым осуществляются оценка и сопоставление заявок</w:t>
      </w:r>
      <w:proofErr w:type="gramEnd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>на участие в открытом конкурсе на право заключение договора по осуществлению деятельности по перемещению, хранению, возврату транспортных средств, задержанных в соответствии со статьей 27.13 Кодекса Российской Федерации об административных правонарушениях, на организацию деятельности специализированной стоянки, оказание услуг по перемещению и хранению задержанных транспортных средств, указанной в приложении 5 к конкурсной документации.</w:t>
      </w:r>
      <w:proofErr w:type="gramEnd"/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10.5.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 «Характеристики транспортных средств,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перемещения задержанных транспортных средств».</w:t>
      </w:r>
    </w:p>
    <w:p w:rsidR="007272B8" w:rsidRPr="00EB3809" w:rsidRDefault="007272B8" w:rsidP="0092254C">
      <w:pPr>
        <w:spacing w:after="0" w:line="240" w:lineRule="auto"/>
        <w:ind w:left="68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>При исчислении показателей шкалы оценки транспортных средств</w:t>
      </w:r>
      <w:r w:rsidR="007C2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7C23EC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расчет шкалы оценки критериев характеристик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и (или) маломерных судов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влияющих на качество перемещения,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перемещения задержанных транспортных средств, а также наличия заключенных договоров воздействия на окружающую природную среду и оформленных паспортов опасных отходов, образующихся в процессе деятельности, осуществляется простым арифметическим сложением баллов.</w:t>
      </w:r>
      <w:proofErr w:type="gramEnd"/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10.6.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2 «Наличие персонала у юридического лица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деятельности специализированной организации».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При исчислении показателя шкалы оценки квалифицированного персонала участника, в открытом конкурсе на право перемещения, хранение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задержанных транспортных средств на территории </w:t>
      </w:r>
      <w:r w:rsidR="008161A2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величина показателя шкалы оценки указывается с точностью до сотых долей.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10.7.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3 «Опыт осуществления перемещения задержанных транспортных средств юридическим лицом».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Данный критерий в отношении юридических лиц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счисляется исходя из количества полных лет осуществления ими перемещения задержанных транспортных средств.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10.8.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4 «Срок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деятельности по перемещению и хранению задержанных транспортных средств на дату подачи заявки на участие в открытом конкурсе».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При исчислении срока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предлагаемых участником для осуществления перемещения задержанных транспортных средств в течение срока действия договора по осуществлению деятельности по перемещению, хранению, возврату транспортных средств на дату подачи заявки на участие в открытом конкурсе, применяются следующие правила: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под сроком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период с даты ввода в эксплуатацию данного объекта амортизируемого имущества в соответствии с положением статьи 258 Налогового Кодекса Российской Федерации и с учетом классификации основных средств;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10.9. При оформлении конкурсного предложения на лот участники самостоятельно заполняют форму согласно приложению 4 к конкурсной документации, а также самостоятельно: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рассчитывают характеристики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предлагаемых юридическим лицом, для осуществления перемещения задержанных транспортных средств;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 документы, подтверждающие опыт осуществления </w:t>
      </w:r>
      <w:r w:rsidRPr="00EB3809">
        <w:rPr>
          <w:noProof/>
          <w:sz w:val="28"/>
          <w:szCs w:val="28"/>
          <w:lang w:eastAsia="ru-RU"/>
        </w:rPr>
        <w:drawing>
          <wp:inline distT="0" distB="0" distL="0" distR="0" wp14:anchorId="3C954A92" wp14:editId="465AAAAA">
            <wp:extent cx="6096" cy="6097"/>
            <wp:effectExtent l="0" t="0" r="0" b="0"/>
            <wp:docPr id="51832" name="Picture 5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2" name="Picture 518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перемещения задержанных транспортных средств; 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определяют и указывают количество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и (или) маломерных судов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и показатель шкалы оценки соответствия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="005F2F0A"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из предлагаемых участником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перемещения задержанных транспортных средств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по каждому лоту; </w:t>
      </w:r>
      <w:proofErr w:type="gramEnd"/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указывают срок эксплуатации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="005F2F0A"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на дату подачи заявки.</w:t>
      </w:r>
    </w:p>
    <w:p w:rsidR="0092254C" w:rsidRPr="009E3591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  <w:highlight w:val="yellow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10.10. При исчислении количества баллов применяется способ простого математического округления до сотых долей. В случае </w:t>
      </w:r>
      <w:r w:rsidR="00732F07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не подтверждения участником данных по критериям баллы </w:t>
      </w:r>
      <w:r w:rsidR="00732F07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не насчитываются.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10.11. Победитель открытого конкурса определяется по каждому лоту отдельно в соответствии с расчетами количества баллов по критериям,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указанным в пунктах 1</w:t>
      </w:r>
      <w:r w:rsidR="00EB3809" w:rsidRPr="00EB3809">
        <w:rPr>
          <w:rFonts w:ascii="Times New Roman" w:eastAsia="Times New Roman" w:hAnsi="Times New Roman" w:cs="Times New Roman"/>
          <w:sz w:val="28"/>
          <w:szCs w:val="28"/>
        </w:rPr>
        <w:t>0.5 - 10.8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раздела 1</w:t>
      </w:r>
      <w:r w:rsidR="00EB3809" w:rsidRPr="00EB3809">
        <w:rPr>
          <w:rFonts w:ascii="Times New Roman" w:eastAsia="Times New Roman" w:hAnsi="Times New Roman" w:cs="Times New Roman"/>
          <w:sz w:val="28"/>
          <w:szCs w:val="28"/>
        </w:rPr>
        <w:t>0</w:t>
      </w:r>
      <w:r w:rsidR="00EB3809">
        <w:rPr>
          <w:rFonts w:ascii="Times New Roman" w:eastAsia="Times New Roman" w:hAnsi="Times New Roman" w:cs="Times New Roman"/>
          <w:sz w:val="28"/>
          <w:szCs w:val="28"/>
        </w:rPr>
        <w:t xml:space="preserve"> конкурсной документации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согласно таблице 1.</w:t>
      </w:r>
    </w:p>
    <w:p w:rsidR="000B765C" w:rsidRDefault="000B765C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3809">
        <w:rPr>
          <w:rFonts w:ascii="Times New Roman" w:hAnsi="Times New Roman" w:cs="Times New Roman"/>
          <w:sz w:val="28"/>
          <w:szCs w:val="28"/>
        </w:rPr>
        <w:t>Таблица 1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КРИТЕРИИ ОЦЕНКИ И ОЦЕНОЧНАЯ ТАБЛИЦА ОПРЕДЕЛЕНИЯ ПОБЕДИТЕЛЕЙ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КОНКУРСНОГО ОТБОРА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737"/>
        <w:gridCol w:w="1474"/>
        <w:gridCol w:w="1474"/>
        <w:gridCol w:w="1474"/>
        <w:gridCol w:w="1474"/>
      </w:tblGrid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Критерий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Удельный вес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Участник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4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1.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t>Характеристики транспортных средств, предлагаемых юридическим лицом, для осуществления перемещения задержанных транспортных средств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2.</w:t>
            </w:r>
          </w:p>
          <w:p w:rsidR="007272B8" w:rsidRPr="008342D8" w:rsidRDefault="007272B8" w:rsidP="008161A2">
            <w:pPr>
              <w:pStyle w:val="ConsPlusNormal"/>
              <w:jc w:val="both"/>
            </w:pPr>
            <w:r w:rsidRPr="008342D8">
              <w:t xml:space="preserve">Наличие квалифицированного персонала у участника в открытом конкурсе на право перемещения, хранение задержанных транспортных средств на территории </w:t>
            </w:r>
            <w:r w:rsidR="008161A2">
              <w:t>Донецкой Народной Республики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3.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lastRenderedPageBreak/>
              <w:t xml:space="preserve">Опыт осуществления перемещения задержанных транспортных средств юридическим лицом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lastRenderedPageBreak/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4.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t>Срок эксплуатации транспортных средств, предлагаемых юридическим лицом, для осуществления деятельности по перемещению и хранению задержанных негабаритных транспортных сре</w:t>
            </w:r>
            <w:proofErr w:type="gramStart"/>
            <w:r w:rsidRPr="008342D8">
              <w:t>дств в т</w:t>
            </w:r>
            <w:proofErr w:type="gramEnd"/>
            <w:r w:rsidRPr="008342D8">
              <w:t>ечение срока действия договора об осуществлении деятельности по перемещению, хранению и возврату транспортных средств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&lt;*&gt; Подтверждается документами (свидетельствами, договорами, штатным расписанием).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10.12. Оценка заявки (конкурсного предложения) определяется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как суммарное количество баллов по критериям №№ 1 - 4 по каждому участнику.</w:t>
      </w:r>
    </w:p>
    <w:p w:rsidR="0092254C" w:rsidRPr="008342D8" w:rsidRDefault="007272B8" w:rsidP="0092254C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 основании результатов оценки заявок на участие в открытом конкурсе комиссия присваивает каждой заявке порядковый номер в порядке уменьшения ее оценки. Заявке (конкурсному предложению), получившей высшую оценку, присваивается первый номер</w:t>
      </w:r>
      <w:r w:rsidR="0092254C" w:rsidRPr="008342D8">
        <w:rPr>
          <w:rFonts w:ascii="Times New Roman" w:hAnsi="Times New Roman" w:cs="Times New Roman"/>
          <w:sz w:val="28"/>
          <w:szCs w:val="28"/>
        </w:rPr>
        <w:t>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8342D8">
        <w:rPr>
          <w:rFonts w:ascii="Times New Roman" w:hAnsi="Times New Roman" w:cs="Times New Roman"/>
          <w:b/>
          <w:sz w:val="28"/>
          <w:szCs w:val="28"/>
        </w:rPr>
        <w:t>. ОПРЕДЕЛЕНИЕ ПОБЕДИТЕЛЯ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11.1. Победителем открытого конкурса признается участник, заявке (конкурсному предложению) которого присвоен первый номер.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11.1.1. В случае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</w:t>
      </w:r>
      <w:r w:rsidRPr="00EB3809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4" w:history="1">
        <w:r w:rsidRPr="00EB3809">
          <w:rPr>
            <w:rFonts w:ascii="Times New Roman" w:hAnsi="Times New Roman" w:cs="Times New Roman"/>
            <w:sz w:val="28"/>
            <w:szCs w:val="28"/>
          </w:rPr>
          <w:t>пунктах 10.</w:t>
        </w:r>
        <w:r w:rsidR="007272B8" w:rsidRPr="00EB380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B380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EB3809">
          <w:rPr>
            <w:rFonts w:ascii="Times New Roman" w:hAnsi="Times New Roman" w:cs="Times New Roman"/>
            <w:sz w:val="28"/>
            <w:szCs w:val="28"/>
          </w:rPr>
          <w:t>10.</w:t>
        </w:r>
        <w:r w:rsidR="007272B8" w:rsidRPr="00EB3809">
          <w:rPr>
            <w:rFonts w:ascii="Times New Roman" w:hAnsi="Times New Roman" w:cs="Times New Roman"/>
            <w:sz w:val="28"/>
            <w:szCs w:val="28"/>
          </w:rPr>
          <w:t>6</w:t>
        </w:r>
        <w:r w:rsidRPr="00EB380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92F8D" w:rsidRPr="00EB3809">
          <w:rPr>
            <w:rFonts w:ascii="Times New Roman" w:hAnsi="Times New Roman" w:cs="Times New Roman"/>
            <w:sz w:val="28"/>
            <w:szCs w:val="28"/>
          </w:rPr>
          <w:t>Р</w:t>
        </w:r>
        <w:r w:rsidRPr="00EB3809">
          <w:rPr>
            <w:rFonts w:ascii="Times New Roman" w:hAnsi="Times New Roman" w:cs="Times New Roman"/>
            <w:sz w:val="28"/>
            <w:szCs w:val="28"/>
          </w:rPr>
          <w:t>аздела 10</w:t>
        </w:r>
      </w:hyperlink>
      <w:r w:rsidRPr="00EB3809"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Pr="00EB3809">
        <w:rPr>
          <w:rFonts w:ascii="Times New Roman" w:hAnsi="Times New Roman" w:cs="Times New Roman"/>
          <w:sz w:val="28"/>
          <w:szCs w:val="28"/>
        </w:rPr>
        <w:lastRenderedPageBreak/>
        <w:t>документации. При равенстве баллов победителем открытого конкурса признается участник, подавший заявку ранее остальных участников.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11.1.2.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В случае если победитель открытого конкурса отказался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от права на заключение договора по осуществлению деятельности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по перемещению, хранению, возврату задержанных транспортных средств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 xml:space="preserve">по предусмотренным конкурсной документацией лотам, право на договоры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>по данным лотам предоставляется участнику открытого конкурса, заявке на участие</w:t>
      </w:r>
      <w:proofErr w:type="gramEnd"/>
      <w:r w:rsidRPr="008342D8">
        <w:rPr>
          <w:rFonts w:ascii="Times New Roman" w:hAnsi="Times New Roman" w:cs="Times New Roman"/>
          <w:sz w:val="28"/>
          <w:szCs w:val="28"/>
        </w:rPr>
        <w:t xml:space="preserve"> в открытом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8342D8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11.1.3.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Если участник открытого конкурса, которому предоставлено право на заключение договора по осуществлению деятельности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по перемещению, хранению, возврату задержанных транспортных средств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, отказался от права на заключение договора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такой конкурс признается несостоявшимся и назначается повторное проведение открытого конкурса.</w:t>
      </w:r>
      <w:proofErr w:type="gramEnd"/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11.2. Решение о результатах открытого конкурса принимается конкурсной комиссией на закрытом заседании в присутствии не менее половины ее состава, в том числе председателя</w:t>
      </w:r>
      <w:r w:rsidR="00EB3809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Pr="008342D8">
        <w:rPr>
          <w:rFonts w:ascii="Times New Roman" w:hAnsi="Times New Roman" w:cs="Times New Roman"/>
          <w:sz w:val="28"/>
          <w:szCs w:val="28"/>
        </w:rPr>
        <w:t>или его заместителя, простым большинством голосов.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11.3. Результаты рассмотрения и оценки заявок на участие в открытом конкурсе фиксируются в протоколе рассмотрения и оценки таких заявок (далее - протокол), который оформляется в 3-дневный срок</w:t>
      </w:r>
      <w:r w:rsidR="00EB3809">
        <w:rPr>
          <w:rFonts w:ascii="Times New Roman" w:hAnsi="Times New Roman" w:cs="Times New Roman"/>
          <w:sz w:val="28"/>
          <w:szCs w:val="28"/>
        </w:rPr>
        <w:t xml:space="preserve"> с даты начала рассмотрения</w:t>
      </w:r>
      <w:r w:rsidRPr="008342D8">
        <w:rPr>
          <w:rFonts w:ascii="Times New Roman" w:hAnsi="Times New Roman" w:cs="Times New Roman"/>
          <w:sz w:val="28"/>
          <w:szCs w:val="28"/>
        </w:rPr>
        <w:t>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В протоколе должна содержаться следующая информация: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1) место, дата, время проведения рассмотрения и оценки таких заявок;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2) фамилии, имена и отчества членов комиссии, а также других лиц, присутствующих на заседании;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3) информация об участниках открытого конкурса, заявки которых были рассмотрены;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4) номера и названия объектов (лотов) открытого конкурса;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5) порядок оценки заявок на участие в открытом конкурсе;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6) присвоенные заявкам на участие в открытом конкурсе значения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по каждому из предусмотренных критериев оценки заявок на участие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открытом конкурсе;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7) принятое на основании результатов оценки заявок на участие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открытом конкурсе решение о присвоении таким заявкам порядковых номеров;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8) результаты, полученные по балльной системе оценки предложений участников согласно таблице 1, а также результаты голосования членов комиссии;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9) решение комиссии об определении победителя открытого конкурса и участника, который по результатам рассмотрения занял второе место;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10) наименования (для юридических лиц), фамилии, имена, отчества (при наличии) (для физических лиц), почтовые адреса участников открытого конкурса, заявкам которых присвоены первый и второй номера;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11) решение о недопущении претендента к участию в конкурсе, если оно имело место.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Протокол подписывается всеми присутствующими членами комиссии и размещается организатором открытого конкурса на официальном сайте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не позднее 3 рабочих дней после подписания указанного протокола. Выписка из протокола в течение трех рабочих дней от даты его подписания направляется победителю открытого конкурса.</w:t>
      </w:r>
    </w:p>
    <w:p w:rsidR="0092254C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Протокол хранится у организатора открытого конкурса.</w:t>
      </w:r>
    </w:p>
    <w:p w:rsidR="0092254C" w:rsidRPr="008342D8" w:rsidRDefault="0092254C" w:rsidP="009225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11.4. Министерство с целью проведения проверки достоверности информации, изложенной в заявке, вправе создать рабочую группу из числа работников Министерства для выезда на место нахождения материально-технической базы, места расположения специализированной стоянки. Результаты работы рабочей группы оформляются протоколом.</w:t>
      </w:r>
    </w:p>
    <w:p w:rsidR="0092254C" w:rsidRPr="008342D8" w:rsidRDefault="0092254C" w:rsidP="009225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Порядок проведения проверки достоверности информации, изложенной в заявке претендента, устанавливается организатором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8342D8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</w:t>
      </w:r>
      <w:r w:rsidR="002A5F2A">
        <w:rPr>
          <w:rFonts w:ascii="Times New Roman" w:hAnsi="Times New Roman" w:cs="Times New Roman"/>
          <w:b/>
          <w:sz w:val="28"/>
          <w:szCs w:val="28"/>
        </w:rPr>
        <w:t>АМ</w:t>
      </w:r>
      <w:r w:rsidRPr="008342D8">
        <w:rPr>
          <w:rFonts w:ascii="Times New Roman" w:hAnsi="Times New Roman" w:cs="Times New Roman"/>
          <w:b/>
          <w:sz w:val="28"/>
          <w:szCs w:val="28"/>
        </w:rPr>
        <w:t xml:space="preserve"> ПРОВЕДЕНИЯ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12.1. По результатам открытого конкурса с победителем заключается договор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 сроком на пять лет по форме, утвержденной Министерством.</w:t>
      </w:r>
    </w:p>
    <w:p w:rsidR="00B85FB1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12.2. </w:t>
      </w:r>
      <w:proofErr w:type="gramStart"/>
      <w:r w:rsidR="00B85FB1" w:rsidRPr="008342D8">
        <w:rPr>
          <w:rFonts w:ascii="Times New Roman" w:hAnsi="Times New Roman" w:cs="Times New Roman"/>
          <w:sz w:val="28"/>
          <w:szCs w:val="28"/>
        </w:rPr>
        <w:t xml:space="preserve">Договор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B85FB1" w:rsidRPr="008342D8">
        <w:rPr>
          <w:rFonts w:ascii="Times New Roman" w:hAnsi="Times New Roman" w:cs="Times New Roman"/>
          <w:sz w:val="28"/>
          <w:szCs w:val="28"/>
        </w:rPr>
        <w:t>в течение 10 рабочих дней со дня подведения итогов открытого конкурса направляется победителю открытого конкурса, а в случае если этот конкурс был признан несостоявшимся в связи с тем, что только одна заявка была признана соответствующей требованиям конкурсной документации, - участнику, подавшему такую заявку на участие</w:t>
      </w:r>
      <w:proofErr w:type="gramEnd"/>
      <w:r w:rsidR="00B85FB1" w:rsidRPr="008342D8">
        <w:rPr>
          <w:rFonts w:ascii="Times New Roman" w:hAnsi="Times New Roman" w:cs="Times New Roman"/>
          <w:sz w:val="28"/>
          <w:szCs w:val="28"/>
        </w:rPr>
        <w:t xml:space="preserve"> в открытом конкурсе.</w:t>
      </w:r>
    </w:p>
    <w:p w:rsidR="00B85FB1" w:rsidRPr="008342D8" w:rsidRDefault="00B85FB1" w:rsidP="008161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12.3. Победитель открытого конкурса или участник, получивший право заключения договора на осуществление деятельности по перемещению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и хранению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обязан приступить к осуществлению деятельности, предусмотренной данным договором</w:t>
      </w:r>
      <w:r w:rsidRPr="00136101">
        <w:rPr>
          <w:rFonts w:ascii="Times New Roman" w:hAnsi="Times New Roman" w:cs="Times New Roman"/>
          <w:sz w:val="28"/>
          <w:szCs w:val="28"/>
        </w:rPr>
        <w:t>, в течение 10 рабочих дней с момента заключения договора.</w:t>
      </w:r>
      <w:r w:rsidRPr="00834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До начала осуществления деятельности победитель открытого конкурса, получивший право на заключение договора об осуществлении деятельности по перемещению и хранению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обязан обеспечить выполнение тре</w:t>
      </w:r>
      <w:r w:rsidR="00092F8D">
        <w:rPr>
          <w:rFonts w:ascii="Times New Roman" w:hAnsi="Times New Roman" w:cs="Times New Roman"/>
          <w:sz w:val="28"/>
          <w:szCs w:val="28"/>
        </w:rPr>
        <w:t xml:space="preserve">бований Закона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Законом Донецкой Народной </w:t>
      </w:r>
      <w:r w:rsidR="008161A2" w:rsidRPr="008161A2">
        <w:rPr>
          <w:rFonts w:ascii="Times New Roman" w:hAnsi="Times New Roman" w:cs="Times New Roman"/>
          <w:sz w:val="28"/>
          <w:szCs w:val="28"/>
        </w:rPr>
        <w:lastRenderedPageBreak/>
        <w:t>Республики от</w:t>
      </w:r>
      <w:r w:rsidR="008161A2">
        <w:rPr>
          <w:rFonts w:ascii="Times New Roman" w:hAnsi="Times New Roman" w:cs="Times New Roman"/>
          <w:sz w:val="28"/>
          <w:szCs w:val="28"/>
        </w:rPr>
        <w:t xml:space="preserve"> 4 августа 2023 года № 466-IIНС </w:t>
      </w:r>
      <w:r w:rsidR="008161A2" w:rsidRPr="008161A2">
        <w:rPr>
          <w:rFonts w:ascii="Times New Roman" w:hAnsi="Times New Roman" w:cs="Times New Roman"/>
          <w:sz w:val="28"/>
          <w:szCs w:val="28"/>
        </w:rPr>
        <w:t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</w:t>
      </w:r>
      <w:proofErr w:type="gramEnd"/>
      <w:r w:rsidR="008161A2" w:rsidRPr="008161A2">
        <w:rPr>
          <w:rFonts w:ascii="Times New Roman" w:hAnsi="Times New Roman" w:cs="Times New Roman"/>
          <w:sz w:val="28"/>
          <w:szCs w:val="28"/>
        </w:rPr>
        <w:t xml:space="preserve"> средств»</w:t>
      </w:r>
      <w:r w:rsidR="008161A2">
        <w:rPr>
          <w:rFonts w:ascii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hAnsi="Times New Roman" w:cs="Times New Roman"/>
          <w:sz w:val="28"/>
          <w:szCs w:val="28"/>
        </w:rPr>
        <w:t xml:space="preserve">и иных нормативно-правовых актов Российской Федерации 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.</w:t>
      </w:r>
    </w:p>
    <w:p w:rsidR="0092254C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4C7">
        <w:rPr>
          <w:rFonts w:ascii="Times New Roman" w:hAnsi="Times New Roman" w:cs="Times New Roman"/>
          <w:sz w:val="28"/>
          <w:szCs w:val="28"/>
        </w:rPr>
        <w:t xml:space="preserve">12.4. </w:t>
      </w:r>
      <w:r w:rsidR="00B85FB1" w:rsidRPr="003F14C7">
        <w:rPr>
          <w:rFonts w:ascii="Times New Roman" w:hAnsi="Times New Roman" w:cs="Times New Roman"/>
          <w:sz w:val="28"/>
          <w:szCs w:val="28"/>
        </w:rPr>
        <w:t>В случае признания открытого конкурса несостоявшимся в связи с тем, что по окончании срока подачи заявок не подано ни одной заявки или по результатам рассмотрения заявок все заявки были признаны несоответствующими требованиям конкурсной документации, организатор открытого конкурса вправе принять решение о повторном проведении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12.5. Информация относительно изучения, разъяснения, оценки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сопоставления заявок не подлежит разглашению претендентам или иным лицам, которые официально не имеют отношения к участию в открытом конкурсе, до момента объявления победителя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12.6. Результаты открытого конкурса могут быть обжалованы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8342D8">
        <w:rPr>
          <w:rFonts w:ascii="Times New Roman" w:hAnsi="Times New Roman" w:cs="Times New Roman"/>
          <w:b/>
          <w:sz w:val="28"/>
          <w:szCs w:val="28"/>
        </w:rPr>
        <w:t>. УРЕГУЛИРОВАНИЕ СПОРОВ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13.1. В случае возникновения разногласий, связанных с проведением открытого конкурса участники открытого конкурса, организатор открытого конкурса и Конкурсная комиссия предпринимают меры для их урегулирования в добровольном порядке.</w:t>
      </w:r>
    </w:p>
    <w:p w:rsidR="0092254C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13.2. Любые споры, оставшиеся неурегулированными во внесудебном порядке, </w:t>
      </w:r>
      <w:r w:rsidR="000B1D15">
        <w:rPr>
          <w:rFonts w:ascii="Times New Roman" w:hAnsi="Times New Roman" w:cs="Times New Roman"/>
          <w:sz w:val="28"/>
          <w:szCs w:val="28"/>
        </w:rPr>
        <w:t>разрешаются в судебном порядке.</w:t>
      </w: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Pr="008342D8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8161A2" w:rsidRDefault="0092254C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54C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8161A2" w:rsidRPr="008342D8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Лот №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Описание услуг по перемещению задержанных транспортных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средств, включенных в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437"/>
        <w:gridCol w:w="2721"/>
        <w:gridCol w:w="2437"/>
      </w:tblGrid>
      <w:tr w:rsidR="0092254C" w:rsidRPr="008342D8" w:rsidTr="008B2F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Номер лота для участия в открытом конкурсе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Предмет открытого конкурса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района/городского округа </w:t>
            </w:r>
            <w:r w:rsidR="008161A2" w:rsidRPr="008161A2">
              <w:rPr>
                <w:rFonts w:ascii="Times New Roman" w:hAnsi="Times New Roman" w:cs="Times New Roman"/>
                <w:sz w:val="28"/>
                <w:szCs w:val="28"/>
              </w:rPr>
              <w:t>Донецкой Народной Республики</w:t>
            </w: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, на территории которого располагается специализированная стоянка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Административно-территориальная единица </w:t>
            </w:r>
            <w:r w:rsidR="008161A2" w:rsidRPr="008161A2">
              <w:rPr>
                <w:rFonts w:ascii="Times New Roman" w:hAnsi="Times New Roman" w:cs="Times New Roman"/>
                <w:sz w:val="28"/>
                <w:szCs w:val="28"/>
              </w:rPr>
              <w:t>Донецкой Народной Республики</w:t>
            </w:r>
          </w:p>
        </w:tc>
      </w:tr>
      <w:tr w:rsidR="0092254C" w:rsidRPr="008342D8" w:rsidTr="008B2F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(наименование организатора открытого конкурса)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от 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название/Ф.И.О.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(адрес для обратной связи)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КОНКУРСНАЯ ЗАЯВКА НА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Открытый конкурс на право заключения договора по осуществлению деятельности по перемещению, хранению, возврату транспортных средств в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, задержанных в соответствии со </w:t>
      </w:r>
      <w:hyperlink r:id="rId16" w:history="1">
        <w:r w:rsidRPr="00334826">
          <w:rPr>
            <w:rFonts w:ascii="Times New Roman" w:hAnsi="Times New Roman" w:cs="Times New Roman"/>
            <w:sz w:val="28"/>
            <w:szCs w:val="28"/>
          </w:rPr>
          <w:t>статьей 27.13</w:t>
        </w:r>
      </w:hyperlink>
      <w:r w:rsidRPr="008342D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- Договор).</w:t>
      </w:r>
      <w:proofErr w:type="gramEnd"/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Наименование участника конкурса: _______________________________.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Конкурсная документация нами изучена, все условия, изложенные в ней, нам понятны и принимаются нами в полном объеме. Мы, подписавшие этот документ, просим принять нашу заявку на участие в открытом конкурсе.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Подтверждаем, что настоящая конкурсная заявка действует в течение 90 дней с даты вскрытия конвертов, указанной в извещении о проведении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Настоящая конкурсная заявка будет оставаться для нас обязательной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может быть принята в любой момент до истечения указанного периода.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Конкурсной комиссии настоящим предоставляются полномочия осуществлять выездные проверки на территории нашей организации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предмет соответствия представленных нами документов, запрашивать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и рассматривать документы (в том числе оригиналы), необходимые в связи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с рассмотрением данной заявки, и обращаться к обслуживающим нас банкам и другим организациям за разъяснениями относительно финансовых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технических вопросов.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Организатор открытого конкурса и его уполномоченные представители могут связаться со следующими лицами для получения дальнейшей информации: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общим вопросам и вопросам управления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кадровым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техническим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финансовым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Мы признаем, что конкурсная комиссия оставляет за собой право отклонить или принять к рассмотрению настоящую конкурсную заявку.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Нижеподписавшиеся удостоверяют, что сделанные заявления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представленные сведения являются полными и верными во всех деталях.</w:t>
      </w:r>
    </w:p>
    <w:p w:rsidR="0092254C" w:rsidRPr="008342D8" w:rsidRDefault="0092254C" w:rsidP="0092254C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(уполномоченное лицо)       _________________     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  <w:t xml:space="preserve"> (подпись)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  <w:t xml:space="preserve">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М.П.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СВЕДЕНИЯ ОБ УЧАСТНИКЕ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1.1. Полное наименование 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1.2. Сокращенное наименование 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1.3. Юридический адрес 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1.4. Местонахождение офиса 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  <w:t xml:space="preserve"> (почтовый индекс, страна, область, город, улица, дом, офис)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1.5. Телефон 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1.6. Телефакс 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1.7. Адрес электронной почты 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1.8. Сведения о государственной регистрации: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Регистрирующий орган ______________. Регистрационный номер _______.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Дата регистрации 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1.9. Идентификационный номер налогоплательщика _._._._._._._._._._.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1.10. Код </w:t>
      </w:r>
      <w:hyperlink r:id="rId17" w:history="1">
        <w:r w:rsidRPr="00334826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334826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1.11. Код ОКПО 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1.12. Основной вид деятельности 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Численность работников __ чел., в том числе в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>__ чел.</w:t>
      </w:r>
      <w:proofErr w:type="gramEnd"/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1.14. Банковские реквизиты 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1.15. Настоящим сообщаем, что: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мы имеем трудовые ресурсы, финансовые средства, оборудование и другие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материальные возможности, необходимые для осуществления деятельности по</w:t>
      </w:r>
      <w:r w:rsidR="00B85FB1" w:rsidRPr="008342D8">
        <w:rPr>
          <w:rFonts w:ascii="Times New Roman" w:hAnsi="Times New Roman" w:cs="Times New Roman"/>
          <w:sz w:val="28"/>
          <w:szCs w:val="28"/>
        </w:rPr>
        <w:t xml:space="preserve"> перемещению, хранению, возврату </w:t>
      </w:r>
      <w:r w:rsidRPr="008342D8">
        <w:rPr>
          <w:rFonts w:ascii="Times New Roman" w:hAnsi="Times New Roman" w:cs="Times New Roman"/>
          <w:sz w:val="28"/>
          <w:szCs w:val="28"/>
        </w:rPr>
        <w:t>за</w:t>
      </w:r>
      <w:r w:rsidR="00B85FB1" w:rsidRPr="008342D8">
        <w:rPr>
          <w:rFonts w:ascii="Times New Roman" w:hAnsi="Times New Roman" w:cs="Times New Roman"/>
          <w:sz w:val="28"/>
          <w:szCs w:val="28"/>
        </w:rPr>
        <w:t>держанных транспортных средств</w:t>
      </w:r>
      <w:r w:rsidRPr="008342D8">
        <w:rPr>
          <w:rFonts w:ascii="Times New Roman" w:hAnsi="Times New Roman" w:cs="Times New Roman"/>
          <w:sz w:val="28"/>
          <w:szCs w:val="28"/>
        </w:rPr>
        <w:t xml:space="preserve">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</w:t>
      </w:r>
      <w:r w:rsidR="00B85FB1" w:rsidRPr="008342D8">
        <w:rPr>
          <w:rFonts w:ascii="Times New Roman" w:hAnsi="Times New Roman" w:cs="Times New Roman"/>
          <w:sz w:val="28"/>
          <w:szCs w:val="28"/>
        </w:rPr>
        <w:t xml:space="preserve">специализированную стоянку </w:t>
      </w:r>
      <w:r w:rsidRPr="008342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конкурсной документации; наше имущество не находится под арестом, предприятие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не имеет ни от каких государственных органов предписаний (решений)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о приостановлении экономической деятельности и о признании  предприятия несостоятельным (банкротом) и не находится в процессе ликвидации.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1.16. Руководитель _________________________________________________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  <w:t xml:space="preserve">     (фамилия, имя, отчество)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Настоящим обязуемся представить  по  требованию  конкурсной  комиссии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документы, подтверждающие достоверность данных сведений.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(уполномоченное лицо)    _________________ 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 xml:space="preserve"> (подпись)      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254C" w:rsidRPr="008342D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</w:t>
      </w:r>
      <w:r w:rsidR="00732F07">
        <w:rPr>
          <w:rFonts w:ascii="Times New Roman" w:hAnsi="Times New Roman" w:cs="Times New Roman"/>
          <w:sz w:val="28"/>
          <w:szCs w:val="28"/>
        </w:rPr>
        <w:t>_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92254C" w:rsidRPr="008342D8" w:rsidRDefault="00B85FB1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column"/>
      </w:r>
      <w:r w:rsidR="0092254C"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Конкурсное предложение на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ЛОТ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Характеристики транспортных средств, предлагаемых юридическим лицом для осуществления перемещения задержанных транспортных средств, влияющие на качество перемещения.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798"/>
        <w:gridCol w:w="1700"/>
        <w:gridCol w:w="1587"/>
        <w:gridCol w:w="1360"/>
      </w:tblGrid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Характеристики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Количество транспортных средств, удовлетворяющих критерию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Общее количество транспортных средств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Показатель шкалы оценки</w:t>
            </w: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автоматизированной системы учета перемещенного транспорта, информация о месте нахождения задержанного транспортного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спутниковой навигационной системы ГЛОНАСС с возможностью передачи данных о состоянии подъемного механизма, контроль постановок ТС на платформу и передача данных в диспетчерский центр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Наличие зарегистрированных в органах ГИБДД </w:t>
            </w:r>
            <w:r w:rsidR="005F2F0A">
              <w:t xml:space="preserve">(ГИМС) </w:t>
            </w:r>
            <w:r w:rsidRPr="008342D8">
              <w:t>технически исправных и прошедших в установленном порядке осмотры транспортных средств</w:t>
            </w:r>
            <w:r w:rsidR="005F2F0A">
              <w:t xml:space="preserve"> (или маломерных судов)</w:t>
            </w:r>
            <w:r w:rsidRPr="008342D8">
              <w:t xml:space="preserve">, предназначенных для выполнения специальных функций по погрузке, разгрузке, перевозке и буксировке других транспортных средств с </w:t>
            </w:r>
            <w:r w:rsidRPr="008342D8">
              <w:lastRenderedPageBreak/>
              <w:t>разрешенной максимальной массой до 3,5 тонны, срок эксплуатации которых на дату выхода объявления о проведении конкурсного отбора не превышает 3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lastRenderedPageBreak/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Оборудование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средств, осуществлять погрузку (загрузку) задержанного транспорта исправными видеорегистраторами для фиксации процесса погрузки, разгрузки, перевозки и буксировки других транспортных средств с возможностью хранения информации на данном устройстве не менее 24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договоров на техническое (гарантийное) обслуживание и ремонт специальной техники, предназначенной для перемещения 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договоров на техническое обслуживание и ремонт гидравлической системы специальной техники, предназначенной для перемещения 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заключенных договоров воздействия на окружающую природную среду и оформленных паспортов опасных отходов, образующихся в процессе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E1E98" w:rsidRPr="008342D8" w:rsidRDefault="00DE1E9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508" w:rsidRDefault="00D5450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DE1E9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Наличие квалифицированного персонала у участника в открытом конкурсе на право перемещения, хранения, возврата задержанных транспортных средств на территории </w:t>
      </w:r>
      <w:r w:rsidR="003F0F6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подтверждаемое соответствующими удостоверениями о прохождении обучения.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834"/>
        <w:gridCol w:w="2211"/>
        <w:gridCol w:w="1814"/>
      </w:tblGrid>
      <w:tr w:rsidR="0092254C" w:rsidRPr="008342D8" w:rsidTr="008B2F1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lastRenderedPageBreak/>
              <w:t>Общее количество персонала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квалифицированного персонала, подтверждаемое соответствующими удостоверениями о прохождении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транспортных средств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Показатель шкалы оценки</w:t>
            </w:r>
          </w:p>
        </w:tc>
      </w:tr>
      <w:tr w:rsidR="0092254C" w:rsidRPr="008342D8" w:rsidTr="008B2F1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Опыт осуществления перемещения задержанных транспортных средств юридическим лицом.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4"/>
      </w:tblGrid>
      <w:tr w:rsidR="0092254C" w:rsidRPr="008342D8" w:rsidTr="008B2F11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Опыт осуществления перемещения и хранения задержанных транспортных средств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лет</w:t>
            </w:r>
          </w:p>
        </w:tc>
      </w:tr>
      <w:tr w:rsidR="0092254C" w:rsidRPr="008342D8" w:rsidTr="008B2F11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Срок эксплуатации транспортных средств</w:t>
      </w:r>
      <w:r w:rsidR="005F2F0A">
        <w:rPr>
          <w:rFonts w:ascii="Times New Roman" w:hAnsi="Times New Roman" w:cs="Times New Roman"/>
          <w:sz w:val="28"/>
          <w:szCs w:val="28"/>
        </w:rPr>
        <w:t xml:space="preserve"> (или маломерных судов)</w:t>
      </w:r>
      <w:r w:rsidRPr="008342D8">
        <w:rPr>
          <w:rFonts w:ascii="Times New Roman" w:hAnsi="Times New Roman" w:cs="Times New Roman"/>
          <w:sz w:val="28"/>
          <w:szCs w:val="28"/>
        </w:rPr>
        <w:t xml:space="preserve">, </w:t>
      </w:r>
      <w:r w:rsidR="00A8594C">
        <w:rPr>
          <w:rFonts w:ascii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hAnsi="Times New Roman" w:cs="Times New Roman"/>
          <w:sz w:val="28"/>
          <w:szCs w:val="28"/>
        </w:rPr>
        <w:t xml:space="preserve">для осуществления деятельности по перемещению, хранению, возврату задержанных негабаритных транспортных средств на дату подачи заявки </w:t>
      </w:r>
      <w:r w:rsidR="00A40D8D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об участии в открытом конкурсе по осуществлению деятельности </w:t>
      </w:r>
      <w:r w:rsidR="00A40D8D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по перемещению, хранению и возврату транспортных средств, составляет _____ лет.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(уполномоченное лицо)    _________________     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342D8">
        <w:rPr>
          <w:rFonts w:ascii="Times New Roman" w:hAnsi="Times New Roman" w:cs="Times New Roman"/>
        </w:rPr>
        <w:t xml:space="preserve">                               </w:t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  <w:t xml:space="preserve"> (подпись)          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М.П.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Шкала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оценки критериев, по которым осуществляются оценка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и сопоставление заявок на участие в открытом конкурсе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на право заключения договора по осуществлению деятельности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по перемещению, хранению, возврату задержанных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транспортных средств на территории </w:t>
      </w:r>
      <w:r w:rsidR="003F0F6F" w:rsidRPr="003F0F6F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251"/>
        <w:gridCol w:w="3118"/>
        <w:gridCol w:w="1077"/>
      </w:tblGrid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0B765C" w:rsidP="00CE7205">
            <w:pPr>
              <w:pStyle w:val="ConsPlusNormal"/>
              <w:jc w:val="center"/>
            </w:pPr>
            <w:r>
              <w:t>№</w:t>
            </w:r>
            <w:r w:rsidR="00DE1E98" w:rsidRPr="008342D8">
              <w:t xml:space="preserve"> 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 xml:space="preserve">Критерии, по которым осуществляются оценка и сопоставление заявок на участие в открытом конкурсе на право перемещения, хранение, возврат задержанных транспортных средств на территории </w:t>
            </w:r>
            <w:r w:rsidR="003F0F6F" w:rsidRPr="003F0F6F">
              <w:t>Донецкой Народной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Показатель шкалы оценки критерия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Баллы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Характеристики транспортных средств</w:t>
            </w:r>
            <w:r w:rsidR="005F2F0A">
              <w:t xml:space="preserve"> (или маломерных судов)</w:t>
            </w:r>
            <w:r w:rsidRPr="008342D8">
              <w:t xml:space="preserve">, </w:t>
            </w:r>
            <w:r w:rsidR="00A8594C">
              <w:t xml:space="preserve">предлагаемых юридическим лицом </w:t>
            </w:r>
            <w:r w:rsidRPr="008342D8">
              <w:t>для осуществления перемещения задержанных транспортных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1.1. Наличие автоматизированной системы учета перемещенного транспорта; информация о месте нахождения задержанного транспортного средства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1.2. Наличие спутниковой навигационной системы ГЛОНАСС с возможностью передачи данных о состоянии подъемного механизма, контроль постановок ТС на платформу и передача данных в диспетчерский центр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каждое транспортное средство</w:t>
            </w:r>
            <w:r w:rsidR="005F2F0A">
              <w:t xml:space="preserve"> (или судно)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1.3. Наличие </w:t>
            </w:r>
            <w:r w:rsidRPr="008342D8">
              <w:lastRenderedPageBreak/>
              <w:t>зарегистрированных в органах ГИБДД</w:t>
            </w:r>
            <w:r w:rsidR="005F2F0A">
              <w:t xml:space="preserve"> (ГИМС)</w:t>
            </w:r>
            <w:r w:rsidRPr="008342D8">
              <w:t xml:space="preserve"> технически исправных и прошедших в установленном порядке осмотры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 с разрешенной максимальной массой до 3,5 тонны, срок эксплуатации которых на дату выхода объявления о проведении конкурсного отбора составляет: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не более 1 года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от 1 года до 3 лет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от 3 до 5 лет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более 5 лет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1.4. Оборудование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средств, осуществлять погрузку (загрузку) задержанного транспорта исправными видеорегистраторами для фиксации процесса погрузки, разгрузки, перевозки и буксировки других транспортных средств с возможностью хранения информации на данном устройстве не менее 24 часов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каждое транспортное средство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5F2F0A">
            <w:pPr>
              <w:pStyle w:val="ConsPlusNormal"/>
              <w:jc w:val="both"/>
            </w:pPr>
            <w:r w:rsidRPr="008342D8">
              <w:t xml:space="preserve">1.5. Наличие договоров на техническое обслуживание и ремонт </w:t>
            </w:r>
            <w:r w:rsidR="005F2F0A">
              <w:t>транспортных средств (судов)</w:t>
            </w:r>
            <w:r w:rsidRPr="008342D8">
              <w:t>, предназначенн</w:t>
            </w:r>
            <w:r w:rsidR="005F2F0A">
              <w:t>ых</w:t>
            </w:r>
            <w:r w:rsidRPr="008342D8">
              <w:t xml:space="preserve"> для перемещения </w:t>
            </w:r>
            <w:r w:rsidR="005F2F0A">
              <w:t xml:space="preserve">задержанных </w:t>
            </w:r>
            <w:r w:rsidRPr="008342D8">
              <w:t>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1.6. Наличие договоров на техническое обслуживание и ремонт гидравлической системы специальной техники, предназначенной для перемещения 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1.7. Наличие заключенных договоров воздействия на окружающую природную среду и оформленных паспортов опасных отходов, образующихся в процессе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Наличие квалифицированного персонала у участника в открытом конкурсе на право перемещения, хранения, возврата задержанных транспортных средств на территории </w:t>
            </w:r>
            <w:r w:rsidR="003F0F6F" w:rsidRPr="003F0F6F">
              <w:t xml:space="preserve">Донецкой Народной Республики </w:t>
            </w:r>
            <w:r w:rsidRPr="008342D8">
              <w:t>(подтверждаемое соответствующими удостоверениями о прохождении обучения)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2.1. Наличие у персонала специальных удостоверений, дающих право работать на установке </w:t>
            </w:r>
            <w:proofErr w:type="spellStart"/>
            <w:r w:rsidRPr="008342D8">
              <w:t>гидроманипулятора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каждого обученного сотрудника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0,5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2.2. Наличие в штате (юридического лица) медицинского работника, осуществляющего освидетельствование водителей</w:t>
            </w:r>
            <w:r w:rsidR="00EC6B62">
              <w:t xml:space="preserve"> (капитанов)</w:t>
            </w:r>
            <w:r w:rsidRPr="008342D8">
              <w:t xml:space="preserve"> перед </w:t>
            </w:r>
            <w:r w:rsidRPr="008342D8">
              <w:lastRenderedPageBreak/>
              <w:t xml:space="preserve">допуском к управлению </w:t>
            </w:r>
            <w:r w:rsidR="00EC6B62">
              <w:t>транспортными средствами (судами)</w:t>
            </w:r>
            <w:r w:rsidRPr="008342D8">
              <w:t>, наличие заключенного договора с юридическим лицом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2.3. Наличие обученного персонала (ответственного по БДД, механика-диспетчера, специалиста по охране и воздействию на окружающую среду)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3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 xml:space="preserve">Опыт осуществления перемещения задержанных транспортных средств юридическим лицом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1 до 5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До 1 года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4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Срок эксплуатации транспортных средств</w:t>
            </w:r>
            <w:r w:rsidR="00EC6B62">
              <w:t xml:space="preserve"> (судов)</w:t>
            </w:r>
            <w:r w:rsidRPr="008342D8">
              <w:t xml:space="preserve">, </w:t>
            </w:r>
            <w:r w:rsidR="00A8594C">
              <w:t xml:space="preserve">предлагаемых юридическим лицом </w:t>
            </w:r>
            <w:r w:rsidRPr="008342D8">
              <w:t xml:space="preserve">для осуществления деятельности по перемещению, хранению, возврату задержанных негабаритных транспортных средств, на дату подачи заявки на участие в открытом конкурсе на осуществление деятельности по перемещению, хранению, возврату транспортных средств на территории </w:t>
            </w:r>
            <w:r w:rsidR="003F0F6F" w:rsidRPr="003F0F6F">
              <w:t>Донецкой Народной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До 3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3 до 5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5 до 6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Свыше 6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42D8">
        <w:rPr>
          <w:rFonts w:ascii="Times New Roman" w:hAnsi="Times New Roman" w:cs="Times New Roman"/>
        </w:rPr>
        <w:t>&lt;*&gt; Подтверждается документами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Примечание:</w:t>
      </w:r>
    </w:p>
    <w:p w:rsidR="0092254C" w:rsidRPr="008342D8" w:rsidRDefault="0092254C" w:rsidP="0092254C">
      <w:pPr>
        <w:numPr>
          <w:ilvl w:val="0"/>
          <w:numId w:val="2"/>
        </w:numPr>
        <w:spacing w:after="0" w:line="240" w:lineRule="auto"/>
        <w:ind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Расчет шкалы оценки критериев характеристик транспортных средств</w:t>
      </w:r>
      <w:r w:rsidR="00EC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B62" w:rsidRPr="00EC6B62">
        <w:rPr>
          <w:rFonts w:ascii="Times New Roman" w:hAnsi="Times New Roman" w:cs="Times New Roman"/>
          <w:sz w:val="28"/>
          <w:szCs w:val="28"/>
        </w:rPr>
        <w:t>(или маломерных судов)</w:t>
      </w:r>
      <w:r w:rsidRPr="00EC6B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влияющих на качество перевозок,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для осуществления перемещения задержанных транспортных средств, осуществляется простым арифметическим сложением баллов.</w:t>
      </w:r>
    </w:p>
    <w:p w:rsidR="0092254C" w:rsidRPr="008342D8" w:rsidRDefault="0092254C" w:rsidP="008161A2">
      <w:pPr>
        <w:numPr>
          <w:ilvl w:val="0"/>
          <w:numId w:val="2"/>
        </w:numPr>
        <w:spacing w:after="0" w:line="240" w:lineRule="auto"/>
        <w:ind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Расчет квалифицированного персонала у участника в открытом конкурсе на право перемещения, хранение, возврат задержанных транспортных средств на территории </w:t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осуществляется по следующей формуле:</w:t>
      </w:r>
    </w:p>
    <w:p w:rsidR="0092254C" w:rsidRPr="008342D8" w:rsidRDefault="0092254C" w:rsidP="0092254C">
      <w:pPr>
        <w:spacing w:after="0" w:line="240" w:lineRule="auto"/>
        <w:ind w:left="4368"/>
        <w:jc w:val="both"/>
        <w:rPr>
          <w:sz w:val="28"/>
          <w:szCs w:val="28"/>
        </w:rPr>
      </w:pPr>
      <w:r w:rsidRPr="008342D8">
        <w:rPr>
          <w:noProof/>
          <w:sz w:val="28"/>
          <w:szCs w:val="28"/>
          <w:lang w:eastAsia="ru-RU"/>
        </w:rPr>
        <w:drawing>
          <wp:inline distT="0" distB="0" distL="0" distR="0">
            <wp:extent cx="1030224" cy="164592"/>
            <wp:effectExtent l="0" t="0" r="0" b="0"/>
            <wp:docPr id="77681" name="Picture 77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1" name="Picture 7768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D8D" w:rsidRDefault="00A40D8D" w:rsidP="0092254C">
      <w:pPr>
        <w:spacing w:after="0" w:line="240" w:lineRule="auto"/>
        <w:ind w:left="653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spacing w:after="0" w:line="240" w:lineRule="auto"/>
        <w:ind w:left="653" w:right="119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2254C" w:rsidRPr="008342D8" w:rsidRDefault="0092254C" w:rsidP="0092254C">
      <w:pPr>
        <w:spacing w:after="0" w:line="240" w:lineRule="auto"/>
        <w:ind w:left="1190" w:right="119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М - показатель шкалы оценки критерия;</w:t>
      </w:r>
    </w:p>
    <w:p w:rsidR="0092254C" w:rsidRPr="008342D8" w:rsidRDefault="0092254C" w:rsidP="0092254C">
      <w:pPr>
        <w:spacing w:after="0" w:line="240" w:lineRule="auto"/>
        <w:ind w:left="129" w:right="119" w:firstLine="1075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Р - квалифицированный персонал (обученный персонал, медицинский работник, специалист БДД, механик — диспетчер, специалист по охране и воздействию на окружающую среду);</w:t>
      </w:r>
    </w:p>
    <w:p w:rsidR="0092254C" w:rsidRPr="008342D8" w:rsidRDefault="0092254C" w:rsidP="0092254C">
      <w:pPr>
        <w:spacing w:after="0" w:line="240" w:lineRule="auto"/>
        <w:ind w:left="1200" w:right="6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- количество транспортных средств</w:t>
      </w:r>
      <w:r w:rsidR="00EC6B62">
        <w:rPr>
          <w:rFonts w:ascii="Times New Roman" w:eastAsia="Times New Roman" w:hAnsi="Times New Roman" w:cs="Times New Roman"/>
          <w:sz w:val="28"/>
          <w:szCs w:val="28"/>
        </w:rPr>
        <w:t xml:space="preserve"> (судов)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</w:t>
      </w:r>
      <w:r w:rsidRPr="008342D8">
        <w:rPr>
          <w:noProof/>
          <w:sz w:val="28"/>
          <w:szCs w:val="28"/>
          <w:lang w:eastAsia="ru-RU"/>
        </w:rPr>
        <w:drawing>
          <wp:inline distT="0" distB="0" distL="0" distR="0">
            <wp:extent cx="6096" cy="6095"/>
            <wp:effectExtent l="0" t="0" r="0" b="0"/>
            <wp:docPr id="77667" name="Picture 77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7" name="Picture 776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перемещения задержанных транспортных средств; </w:t>
      </w:r>
    </w:p>
    <w:p w:rsidR="0092254C" w:rsidRPr="008342D8" w:rsidRDefault="0092254C" w:rsidP="0092254C">
      <w:pPr>
        <w:spacing w:after="0" w:line="240" w:lineRule="auto"/>
        <w:ind w:left="1200" w:right="605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100 — условные единицы.</w:t>
      </w:r>
    </w:p>
    <w:p w:rsidR="0092254C" w:rsidRPr="008342D8" w:rsidRDefault="0092254C" w:rsidP="0092254C">
      <w:pPr>
        <w:spacing w:after="0" w:line="240" w:lineRule="auto"/>
        <w:ind w:left="12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не указавший сведения по критерию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не представивший документы, подтверждающие указанные сведения, получает </w:t>
      </w:r>
      <w:r w:rsidR="00F13A7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:rsidR="0092254C" w:rsidRPr="008342D8" w:rsidRDefault="0092254C" w:rsidP="0092254C">
      <w:pPr>
        <w:spacing w:after="0" w:line="240" w:lineRule="auto"/>
        <w:ind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не указавший сведения по критерию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и представивший документы, подтверждающие указанные сведения, получает 0 баллов.</w:t>
      </w:r>
    </w:p>
    <w:p w:rsidR="0092254C" w:rsidRPr="008342D8" w:rsidRDefault="0092254C" w:rsidP="0092254C">
      <w:pPr>
        <w:spacing w:after="0" w:line="240" w:lineRule="auto"/>
        <w:ind w:left="10" w:right="119" w:firstLine="52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указавший сведения по критерию,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но не представивший документы, подтверждающие указанные сведения, получает 0 баллов.</w:t>
      </w:r>
    </w:p>
    <w:p w:rsidR="0092254C" w:rsidRPr="008342D8" w:rsidRDefault="00F008DC" w:rsidP="0092254C">
      <w:pPr>
        <w:spacing w:after="0" w:line="240" w:lineRule="auto"/>
        <w:ind w:left="10"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. Опыт осуществления перемещения задержанных транспортных средств рассчитывается с представлением сведений об опыте работы:</w:t>
      </w:r>
    </w:p>
    <w:p w:rsidR="0092254C" w:rsidRPr="008342D8" w:rsidRDefault="0092254C" w:rsidP="0092254C">
      <w:pPr>
        <w:spacing w:after="0" w:line="240" w:lineRule="auto"/>
        <w:ind w:left="19" w:right="119" w:firstLine="566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1) в случае если у перевозчика имеется несколько документов, подтверждающих опыт работы в определенный срок, засчитывается общий опыт работы, опыт работы по каждому из документов не суммируется.</w:t>
      </w:r>
    </w:p>
    <w:p w:rsidR="0092254C" w:rsidRPr="008342D8" w:rsidRDefault="0092254C" w:rsidP="0092254C">
      <w:pPr>
        <w:spacing w:after="0" w:line="240" w:lineRule="auto"/>
        <w:ind w:left="1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Опыт работы исчисляется в полных годах, неполный год опыта работы не учитывается.</w:t>
      </w:r>
    </w:p>
    <w:p w:rsidR="0092254C" w:rsidRPr="008342D8" w:rsidRDefault="0092254C" w:rsidP="0092254C">
      <w:pPr>
        <w:spacing w:after="0" w:line="240" w:lineRule="auto"/>
        <w:ind w:left="2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участник работает менее 1 года, такой участник получает </w:t>
      </w:r>
      <w:r w:rsidR="00F008DC" w:rsidRPr="008342D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балла, при отсутствии опыта работы участник получает 0 баллов.</w:t>
      </w:r>
    </w:p>
    <w:p w:rsidR="00F13A71" w:rsidRDefault="0092254C" w:rsidP="00F13A71">
      <w:pPr>
        <w:numPr>
          <w:ilvl w:val="0"/>
          <w:numId w:val="3"/>
        </w:numPr>
        <w:spacing w:after="0" w:line="240" w:lineRule="auto"/>
        <w:ind w:right="119" w:firstLine="533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Итоговый подсчет набранных баллов производится путем сложения баллов, набранных участником открытого конкурса по каждому из критериев.</w:t>
      </w:r>
    </w:p>
    <w:p w:rsidR="0092254C" w:rsidRPr="00F13A71" w:rsidRDefault="0092254C" w:rsidP="00F13A71">
      <w:pPr>
        <w:numPr>
          <w:ilvl w:val="0"/>
          <w:numId w:val="3"/>
        </w:numPr>
        <w:spacing w:after="0" w:line="240" w:lineRule="auto"/>
        <w:ind w:right="119" w:firstLine="533"/>
        <w:jc w:val="both"/>
        <w:rPr>
          <w:sz w:val="28"/>
          <w:szCs w:val="28"/>
        </w:rPr>
      </w:pPr>
      <w:r w:rsidRPr="00F13A71">
        <w:rPr>
          <w:rFonts w:ascii="Times New Roman" w:eastAsia="Times New Roman" w:hAnsi="Times New Roman" w:cs="Times New Roman"/>
          <w:sz w:val="28"/>
          <w:szCs w:val="28"/>
        </w:rPr>
        <w:t>Участник, представивший недостоверные данные, получает 0 баллов по критерию, в обосновании которого представлены недостоверные данные.</w:t>
      </w:r>
    </w:p>
    <w:p w:rsidR="0092254C" w:rsidRPr="0018079B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AD" w:rsidRDefault="009C5BAD"/>
    <w:sectPr w:rsidR="009C5BAD" w:rsidSect="002D27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FF5"/>
    <w:multiLevelType w:val="hybridMultilevel"/>
    <w:tmpl w:val="FADA07D2"/>
    <w:lvl w:ilvl="0" w:tplc="819EFF60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EBEEA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E57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28080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38834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1E416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E584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2BEE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47A0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012F69"/>
    <w:multiLevelType w:val="multilevel"/>
    <w:tmpl w:val="3D24E8B0"/>
    <w:lvl w:ilvl="0">
      <w:start w:val="7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20722F"/>
    <w:multiLevelType w:val="hybridMultilevel"/>
    <w:tmpl w:val="78C6D4C0"/>
    <w:lvl w:ilvl="0" w:tplc="6512C5FE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ACD0A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EC69E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209C3E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41A88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4653F6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A99C4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68C60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47A08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4C"/>
    <w:rsid w:val="00001C00"/>
    <w:rsid w:val="00023A93"/>
    <w:rsid w:val="000337E3"/>
    <w:rsid w:val="000342EC"/>
    <w:rsid w:val="00047750"/>
    <w:rsid w:val="000626DE"/>
    <w:rsid w:val="000776B1"/>
    <w:rsid w:val="00080676"/>
    <w:rsid w:val="00085D38"/>
    <w:rsid w:val="00092F8D"/>
    <w:rsid w:val="000B1D15"/>
    <w:rsid w:val="000B33DE"/>
    <w:rsid w:val="000B551A"/>
    <w:rsid w:val="000B765C"/>
    <w:rsid w:val="000D759E"/>
    <w:rsid w:val="00111D73"/>
    <w:rsid w:val="00136101"/>
    <w:rsid w:val="0014351A"/>
    <w:rsid w:val="0017015A"/>
    <w:rsid w:val="0017119A"/>
    <w:rsid w:val="00174D9D"/>
    <w:rsid w:val="001A7467"/>
    <w:rsid w:val="001B1FAE"/>
    <w:rsid w:val="001F07BD"/>
    <w:rsid w:val="002062B7"/>
    <w:rsid w:val="00211EC4"/>
    <w:rsid w:val="0023346F"/>
    <w:rsid w:val="00285E2A"/>
    <w:rsid w:val="002A0F90"/>
    <w:rsid w:val="002A2550"/>
    <w:rsid w:val="002A5F2A"/>
    <w:rsid w:val="002D27DC"/>
    <w:rsid w:val="002D6DBC"/>
    <w:rsid w:val="002E201C"/>
    <w:rsid w:val="002F591C"/>
    <w:rsid w:val="00301E0F"/>
    <w:rsid w:val="00304B9F"/>
    <w:rsid w:val="0032289E"/>
    <w:rsid w:val="00334826"/>
    <w:rsid w:val="003364D4"/>
    <w:rsid w:val="00390310"/>
    <w:rsid w:val="003B13E8"/>
    <w:rsid w:val="003C0EBF"/>
    <w:rsid w:val="003D6211"/>
    <w:rsid w:val="003F0F6F"/>
    <w:rsid w:val="003F14C7"/>
    <w:rsid w:val="003F769E"/>
    <w:rsid w:val="00406D7A"/>
    <w:rsid w:val="004126F7"/>
    <w:rsid w:val="00420D64"/>
    <w:rsid w:val="004234D8"/>
    <w:rsid w:val="00431D11"/>
    <w:rsid w:val="0044583B"/>
    <w:rsid w:val="0045408F"/>
    <w:rsid w:val="004608F7"/>
    <w:rsid w:val="00475632"/>
    <w:rsid w:val="00486306"/>
    <w:rsid w:val="004A0FAF"/>
    <w:rsid w:val="004B3C46"/>
    <w:rsid w:val="004D56FA"/>
    <w:rsid w:val="004E402E"/>
    <w:rsid w:val="00520193"/>
    <w:rsid w:val="005271F2"/>
    <w:rsid w:val="00547E7D"/>
    <w:rsid w:val="00561394"/>
    <w:rsid w:val="0057638A"/>
    <w:rsid w:val="005A4606"/>
    <w:rsid w:val="005B5CCE"/>
    <w:rsid w:val="005C5884"/>
    <w:rsid w:val="005F2F0A"/>
    <w:rsid w:val="0061194F"/>
    <w:rsid w:val="00613CAD"/>
    <w:rsid w:val="006162D7"/>
    <w:rsid w:val="00621B0C"/>
    <w:rsid w:val="006244AC"/>
    <w:rsid w:val="00656E34"/>
    <w:rsid w:val="006711F5"/>
    <w:rsid w:val="006829FA"/>
    <w:rsid w:val="00692800"/>
    <w:rsid w:val="006D1BEA"/>
    <w:rsid w:val="006D3506"/>
    <w:rsid w:val="007272B8"/>
    <w:rsid w:val="00732F07"/>
    <w:rsid w:val="00733DD7"/>
    <w:rsid w:val="00762B2A"/>
    <w:rsid w:val="00777D25"/>
    <w:rsid w:val="007940A2"/>
    <w:rsid w:val="00797155"/>
    <w:rsid w:val="007A6648"/>
    <w:rsid w:val="007C23EC"/>
    <w:rsid w:val="007E3EDC"/>
    <w:rsid w:val="007F2CC9"/>
    <w:rsid w:val="008015FF"/>
    <w:rsid w:val="008161A2"/>
    <w:rsid w:val="008342D8"/>
    <w:rsid w:val="00881B5F"/>
    <w:rsid w:val="008B2F11"/>
    <w:rsid w:val="008C1D5F"/>
    <w:rsid w:val="008C25DB"/>
    <w:rsid w:val="008C27CF"/>
    <w:rsid w:val="008E2593"/>
    <w:rsid w:val="0091365A"/>
    <w:rsid w:val="0092254C"/>
    <w:rsid w:val="00930C49"/>
    <w:rsid w:val="00935719"/>
    <w:rsid w:val="00955905"/>
    <w:rsid w:val="00962887"/>
    <w:rsid w:val="009718BF"/>
    <w:rsid w:val="009843F1"/>
    <w:rsid w:val="009A5F1F"/>
    <w:rsid w:val="009C0CF0"/>
    <w:rsid w:val="009C5BAD"/>
    <w:rsid w:val="009D26FE"/>
    <w:rsid w:val="009E3591"/>
    <w:rsid w:val="00A265C3"/>
    <w:rsid w:val="00A35CAF"/>
    <w:rsid w:val="00A40D8D"/>
    <w:rsid w:val="00A66B5E"/>
    <w:rsid w:val="00A722A6"/>
    <w:rsid w:val="00A73CB0"/>
    <w:rsid w:val="00A8594C"/>
    <w:rsid w:val="00AD10A4"/>
    <w:rsid w:val="00AD486C"/>
    <w:rsid w:val="00AF3277"/>
    <w:rsid w:val="00B017B1"/>
    <w:rsid w:val="00B06926"/>
    <w:rsid w:val="00B24DE3"/>
    <w:rsid w:val="00B441CB"/>
    <w:rsid w:val="00B454C5"/>
    <w:rsid w:val="00B71F1F"/>
    <w:rsid w:val="00B82E53"/>
    <w:rsid w:val="00B85FB1"/>
    <w:rsid w:val="00BB35F3"/>
    <w:rsid w:val="00BD241D"/>
    <w:rsid w:val="00BD4612"/>
    <w:rsid w:val="00BE59DE"/>
    <w:rsid w:val="00C2391D"/>
    <w:rsid w:val="00C365C7"/>
    <w:rsid w:val="00CE7205"/>
    <w:rsid w:val="00D13F94"/>
    <w:rsid w:val="00D539B3"/>
    <w:rsid w:val="00D54508"/>
    <w:rsid w:val="00D63C12"/>
    <w:rsid w:val="00D743A0"/>
    <w:rsid w:val="00D840FC"/>
    <w:rsid w:val="00DC2C5C"/>
    <w:rsid w:val="00DC5644"/>
    <w:rsid w:val="00DE1E98"/>
    <w:rsid w:val="00E036C2"/>
    <w:rsid w:val="00E13F03"/>
    <w:rsid w:val="00E3089D"/>
    <w:rsid w:val="00E35872"/>
    <w:rsid w:val="00E35E94"/>
    <w:rsid w:val="00E40BF4"/>
    <w:rsid w:val="00EA2B39"/>
    <w:rsid w:val="00EB3809"/>
    <w:rsid w:val="00EC6B62"/>
    <w:rsid w:val="00ED0719"/>
    <w:rsid w:val="00ED3EA1"/>
    <w:rsid w:val="00EF7557"/>
    <w:rsid w:val="00F008DC"/>
    <w:rsid w:val="00F077BB"/>
    <w:rsid w:val="00F13A71"/>
    <w:rsid w:val="00F50854"/>
    <w:rsid w:val="00F51D7D"/>
    <w:rsid w:val="00F777D7"/>
    <w:rsid w:val="00F9675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4C"/>
    <w:pPr>
      <w:ind w:left="720"/>
      <w:contextualSpacing/>
    </w:pPr>
  </w:style>
  <w:style w:type="character" w:styleId="a4">
    <w:name w:val="Strong"/>
    <w:basedOn w:val="a0"/>
    <w:qFormat/>
    <w:rsid w:val="0092254C"/>
    <w:rPr>
      <w:b/>
      <w:bCs/>
    </w:rPr>
  </w:style>
  <w:style w:type="paragraph" w:styleId="a5">
    <w:name w:val="Normal (Web)"/>
    <w:basedOn w:val="a"/>
    <w:rsid w:val="0092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2A6"/>
  </w:style>
  <w:style w:type="paragraph" w:styleId="a6">
    <w:name w:val="Balloon Text"/>
    <w:basedOn w:val="a"/>
    <w:link w:val="a7"/>
    <w:uiPriority w:val="99"/>
    <w:semiHidden/>
    <w:unhideWhenUsed/>
    <w:rsid w:val="0061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7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701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701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162D7"/>
    <w:pPr>
      <w:spacing w:after="0" w:line="240" w:lineRule="auto"/>
    </w:pPr>
  </w:style>
  <w:style w:type="character" w:styleId="ab">
    <w:name w:val="Hyperlink"/>
    <w:basedOn w:val="a0"/>
    <w:rsid w:val="00F777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4C"/>
    <w:pPr>
      <w:ind w:left="720"/>
      <w:contextualSpacing/>
    </w:pPr>
  </w:style>
  <w:style w:type="character" w:styleId="a4">
    <w:name w:val="Strong"/>
    <w:basedOn w:val="a0"/>
    <w:qFormat/>
    <w:rsid w:val="0092254C"/>
    <w:rPr>
      <w:b/>
      <w:bCs/>
    </w:rPr>
  </w:style>
  <w:style w:type="paragraph" w:styleId="a5">
    <w:name w:val="Normal (Web)"/>
    <w:basedOn w:val="a"/>
    <w:rsid w:val="0092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2A6"/>
  </w:style>
  <w:style w:type="paragraph" w:styleId="a6">
    <w:name w:val="Balloon Text"/>
    <w:basedOn w:val="a"/>
    <w:link w:val="a7"/>
    <w:uiPriority w:val="99"/>
    <w:semiHidden/>
    <w:unhideWhenUsed/>
    <w:rsid w:val="0061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7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701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701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162D7"/>
    <w:pPr>
      <w:spacing w:after="0" w:line="240" w:lineRule="auto"/>
    </w:pPr>
  </w:style>
  <w:style w:type="character" w:styleId="ab">
    <w:name w:val="Hyperlink"/>
    <w:basedOn w:val="a0"/>
    <w:rsid w:val="00F77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7D5D6BACBFDFEA27ED4466FA89DB206871CA25E90EC0B0C8002AEDEFE7B5C98A8FA4F8AD199312174BF44C34DD2EED53F1A7F6C4F37ABZFF" TargetMode="External"/><Relationship Id="rId12" Type="http://schemas.openxmlformats.org/officeDocument/2006/relationships/hyperlink" Target="consultantplus://offline/ref=27D5D6BACBFDFEA27ED4466FA89DB206871CA25E90EC0B0C8002AEDEFE7B5C98A8FA4F8AD199312174BF44C34DD2EED53F1A7F6C4F37ABZFF" TargetMode="External"/><Relationship Id="rId17" Type="http://schemas.openxmlformats.org/officeDocument/2006/relationships/hyperlink" Target="consultantplus://offline/ref=D52F0477CBED0627C1479BC6FB1CC06EADAAD57C7C57B3CA58FBD9B9556232A5369770C8BC89892B7BC5271A2FF7n2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2F0477CBED0627C1479BC6FB1CC06EADAAD7787C50B3CA58FBD9B9556232A5249728C3BE8E92202E8A614F20706D6E2684084B033CF7n4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11" Type="http://schemas.openxmlformats.org/officeDocument/2006/relationships/hyperlink" Target="consultantplus://offline/ref=27D5D6BACBFDFEA27ED44679BBF1E90B8D15FA559CEA035FDB5DF583A97256CFEFB516CD9793322A20ED06904B84BA8F6A16636B5135BE47DAC495A6Z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7A857151B5624F41535ED964F21FB5D922DBD57D73A1E2AB96C0F2528845551D6F36C91C06ED89CB26A143BF629D2A2D776B102037470ECDB7E7b0L0R" TargetMode="External"/><Relationship Id="rId10" Type="http://schemas.openxmlformats.org/officeDocument/2006/relationships/hyperlink" Target="consultantplus://offline/ref=27D5D6BACBFDFEA27ED44679BBF1E90B8D15FA559CEA035FDB5DF583A97256CFEFB516CD9793322A20ED04924B84BA8F6A16636B5135BE47DAC495A6Z5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D5D6BACBFDFEA27ED44679BBF1E90B8D15FA559CEA035FDB5DF583A97256CFEFB516CD9793322A20ED02904B84BA8F6A16636B5135BE47DAC495A6Z5F" TargetMode="External"/><Relationship Id="rId14" Type="http://schemas.openxmlformats.org/officeDocument/2006/relationships/hyperlink" Target="consultantplus://offline/ref=567A857151B5624F41535ED964F21FB5D922DBD57D73A1E2AB96C0F2528845551D6F36C91C06ED89CB26A141BF629D2A2D776B102037470ECDB7E7b0L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12703</Words>
  <Characters>72413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3</cp:revision>
  <cp:lastPrinted>2025-02-24T09:36:00Z</cp:lastPrinted>
  <dcterms:created xsi:type="dcterms:W3CDTF">2025-09-29T13:01:00Z</dcterms:created>
  <dcterms:modified xsi:type="dcterms:W3CDTF">2025-09-29T13:02:00Z</dcterms:modified>
</cp:coreProperties>
</file>